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66B" w:rsidRPr="00C4266B" w:rsidRDefault="00C4266B" w:rsidP="00C4266B">
      <w:pPr>
        <w:spacing w:after="60" w:line="240" w:lineRule="auto"/>
        <w:jc w:val="center"/>
        <w:rPr>
          <w:rFonts w:eastAsia="Times New Roman" w:cs="Times New Roman"/>
          <w:lang w:eastAsia="es-ES"/>
        </w:rPr>
      </w:pPr>
      <w:r w:rsidRPr="00C4266B">
        <w:rPr>
          <w:rFonts w:eastAsia="Times New Roman" w:cs="Times New Roman"/>
          <w:b/>
          <w:bCs/>
          <w:lang w:eastAsia="es-ES"/>
        </w:rPr>
        <w:t>PROPUESTA TÉCNICO-PEDAGÓGICA DE CAPACITACIÓN DEPARTAMENTAL</w:t>
      </w:r>
    </w:p>
    <w:p w:rsidR="00C4266B" w:rsidRPr="00C4266B" w:rsidRDefault="00C4266B" w:rsidP="00C4266B">
      <w:pPr>
        <w:spacing w:after="60" w:line="240" w:lineRule="auto"/>
        <w:jc w:val="both"/>
        <w:rPr>
          <w:rFonts w:eastAsia="Times New Roman" w:cs="Times New Roman"/>
          <w:lang w:eastAsia="es-ES"/>
        </w:rPr>
      </w:pPr>
      <w:r w:rsidRPr="00C4266B">
        <w:rPr>
          <w:rFonts w:eastAsia="Times New Roman" w:cs="Times New Roman"/>
          <w:b/>
          <w:bCs/>
          <w:lang w:eastAsia="es-ES"/>
        </w:rPr>
        <w:t>TÍTULO:</w:t>
      </w:r>
    </w:p>
    <w:p w:rsidR="00C4266B" w:rsidRPr="00C4266B" w:rsidRDefault="00C4266B" w:rsidP="00C4266B">
      <w:pPr>
        <w:spacing w:after="60" w:line="240" w:lineRule="auto"/>
        <w:jc w:val="both"/>
        <w:rPr>
          <w:rFonts w:eastAsia="Times New Roman" w:cs="Times New Roman"/>
          <w:lang w:eastAsia="es-ES"/>
        </w:rPr>
      </w:pPr>
      <w:r w:rsidRPr="00C4266B">
        <w:rPr>
          <w:rFonts w:eastAsia="Times New Roman" w:cs="Times New Roman"/>
          <w:lang w:eastAsia="es-ES"/>
        </w:rPr>
        <w:t xml:space="preserve">"Optimización de la Planificación Curricular y Desarrollo de Materiales Didácticos Contextualizados para </w:t>
      </w:r>
      <w:r>
        <w:rPr>
          <w:rFonts w:eastAsia="Times New Roman" w:cs="Times New Roman"/>
          <w:lang w:eastAsia="es-ES"/>
        </w:rPr>
        <w:t>Educación de Personas Jóvenes y Adultas (</w:t>
      </w:r>
      <w:r w:rsidRPr="00C4266B">
        <w:rPr>
          <w:rFonts w:eastAsia="Times New Roman" w:cs="Times New Roman"/>
          <w:lang w:eastAsia="es-ES"/>
        </w:rPr>
        <w:t>EPJA</w:t>
      </w:r>
      <w:r>
        <w:rPr>
          <w:rFonts w:eastAsia="Times New Roman" w:cs="Times New Roman"/>
          <w:lang w:eastAsia="es-ES"/>
        </w:rPr>
        <w:t>)</w:t>
      </w:r>
      <w:r w:rsidRPr="00C4266B">
        <w:rPr>
          <w:rFonts w:eastAsia="Times New Roman" w:cs="Times New Roman"/>
          <w:lang w:eastAsia="es-ES"/>
        </w:rPr>
        <w:t xml:space="preserve"> mediante </w:t>
      </w:r>
      <w:r>
        <w:rPr>
          <w:rFonts w:eastAsia="Times New Roman" w:cs="Times New Roman"/>
          <w:lang w:eastAsia="es-ES"/>
        </w:rPr>
        <w:t>el ecosistema Google</w:t>
      </w:r>
      <w:r w:rsidRPr="00C4266B">
        <w:rPr>
          <w:rFonts w:eastAsia="Times New Roman" w:cs="Times New Roman"/>
          <w:lang w:eastAsia="es-ES"/>
        </w:rPr>
        <w:t>"</w:t>
      </w:r>
    </w:p>
    <w:p w:rsidR="00C4266B" w:rsidRPr="00C4266B" w:rsidRDefault="00C4266B" w:rsidP="00C4266B">
      <w:pPr>
        <w:spacing w:after="60" w:line="240" w:lineRule="auto"/>
        <w:jc w:val="both"/>
        <w:rPr>
          <w:rFonts w:eastAsia="Times New Roman" w:cs="Times New Roman"/>
          <w:lang w:eastAsia="es-ES"/>
        </w:rPr>
      </w:pPr>
      <w:r w:rsidRPr="00C4266B">
        <w:rPr>
          <w:rFonts w:eastAsia="Times New Roman" w:cs="Times New Roman"/>
          <w:b/>
          <w:bCs/>
          <w:lang w:eastAsia="es-ES"/>
        </w:rPr>
        <w:t>JUSTIFICACIÓN:</w:t>
      </w:r>
    </w:p>
    <w:p w:rsidR="00C4266B" w:rsidRPr="00C4266B" w:rsidRDefault="00C4266B" w:rsidP="00C4266B">
      <w:pPr>
        <w:spacing w:after="60" w:line="240" w:lineRule="auto"/>
        <w:jc w:val="both"/>
        <w:rPr>
          <w:rFonts w:eastAsia="Times New Roman" w:cs="Times New Roman"/>
          <w:lang w:eastAsia="es-ES"/>
        </w:rPr>
      </w:pPr>
      <w:r w:rsidRPr="00C4266B">
        <w:rPr>
          <w:rFonts w:eastAsia="Times New Roman" w:cs="Times New Roman"/>
          <w:lang w:eastAsia="es-ES"/>
        </w:rPr>
        <w:t xml:space="preserve">En el marco de la conmemoración del </w:t>
      </w:r>
      <w:r w:rsidRPr="00C4266B">
        <w:rPr>
          <w:rFonts w:eastAsia="Times New Roman" w:cs="Times New Roman"/>
          <w:b/>
          <w:bCs/>
          <w:lang w:eastAsia="es-ES"/>
        </w:rPr>
        <w:t>8 de septiembre, "Día Nacional de la Educación Alternativa en Bolivia"</w:t>
      </w:r>
      <w:r w:rsidRPr="00C4266B">
        <w:rPr>
          <w:rFonts w:eastAsia="Times New Roman" w:cs="Times New Roman"/>
          <w:lang w:eastAsia="es-ES"/>
        </w:rPr>
        <w:t xml:space="preserve">, la Subdirección de Educación Alternativa y Especial de Tarija promueve acciones de fortalecimiento docente orientadas </w:t>
      </w:r>
      <w:r>
        <w:rPr>
          <w:rFonts w:eastAsia="Times New Roman" w:cs="Times New Roman"/>
          <w:lang w:eastAsia="es-ES"/>
        </w:rPr>
        <w:t xml:space="preserve">fortalecimiento de los procesos educativos </w:t>
      </w:r>
      <w:r w:rsidRPr="00C4266B">
        <w:rPr>
          <w:rFonts w:eastAsia="Times New Roman" w:cs="Times New Roman"/>
          <w:lang w:eastAsia="es-ES"/>
        </w:rPr>
        <w:t>del subsistema</w:t>
      </w:r>
      <w:r>
        <w:rPr>
          <w:rFonts w:eastAsia="Times New Roman" w:cs="Times New Roman"/>
          <w:lang w:eastAsia="es-ES"/>
        </w:rPr>
        <w:t>.</w:t>
      </w:r>
    </w:p>
    <w:p w:rsidR="00C4266B" w:rsidRPr="00C4266B" w:rsidRDefault="00C4266B" w:rsidP="00C4266B">
      <w:pPr>
        <w:spacing w:after="60" w:line="240" w:lineRule="auto"/>
        <w:jc w:val="both"/>
        <w:outlineLvl w:val="2"/>
        <w:rPr>
          <w:rFonts w:eastAsia="Times New Roman" w:cs="Times New Roman"/>
          <w:b/>
          <w:bCs/>
          <w:lang w:eastAsia="es-ES"/>
        </w:rPr>
      </w:pPr>
      <w:r w:rsidRPr="00C4266B">
        <w:rPr>
          <w:rFonts w:eastAsia="Times New Roman" w:cs="Times New Roman"/>
          <w:b/>
          <w:bCs/>
          <w:lang w:eastAsia="es-ES"/>
        </w:rPr>
        <w:t>1. SITUACIÓN PROBLEMÁTICA:</w:t>
      </w:r>
    </w:p>
    <w:p w:rsidR="00C4266B" w:rsidRPr="00C4266B" w:rsidRDefault="00C4266B" w:rsidP="00C4266B">
      <w:pPr>
        <w:spacing w:after="60" w:line="240" w:lineRule="auto"/>
        <w:jc w:val="both"/>
        <w:rPr>
          <w:rFonts w:eastAsia="Times New Roman" w:cs="Times New Roman"/>
          <w:lang w:eastAsia="es-ES"/>
        </w:rPr>
      </w:pPr>
      <w:r w:rsidRPr="00C4266B">
        <w:rPr>
          <w:rFonts w:eastAsia="Times New Roman" w:cs="Times New Roman"/>
          <w:lang w:eastAsia="es-ES"/>
        </w:rPr>
        <w:t>Se evidencia una limitada integración de herramientas tecnológicas en los procesos de planificación pedagógica y en la elaboración de materiales didácticos por parte del personal docente de los Centros de Educación Alternativa (CEA) del departamento. Esta falencia dific</w:t>
      </w:r>
      <w:r>
        <w:rPr>
          <w:rFonts w:eastAsia="Times New Roman" w:cs="Times New Roman"/>
          <w:lang w:eastAsia="es-ES"/>
        </w:rPr>
        <w:t>ulta la adecuación de</w:t>
      </w:r>
      <w:r w:rsidRPr="00C4266B">
        <w:rPr>
          <w:rFonts w:eastAsia="Times New Roman" w:cs="Times New Roman"/>
          <w:lang w:eastAsia="es-ES"/>
        </w:rPr>
        <w:t xml:space="preserve"> los contenidos educativos </w:t>
      </w:r>
      <w:r>
        <w:rPr>
          <w:rFonts w:eastAsia="Times New Roman" w:cs="Times New Roman"/>
          <w:lang w:eastAsia="es-ES"/>
        </w:rPr>
        <w:t>a las</w:t>
      </w:r>
      <w:r w:rsidRPr="00C4266B">
        <w:rPr>
          <w:rFonts w:eastAsia="Times New Roman" w:cs="Times New Roman"/>
          <w:lang w:eastAsia="es-ES"/>
        </w:rPr>
        <w:t xml:space="preserve"> necesidades de aprendizaje, así como a las </w:t>
      </w:r>
      <w:r w:rsidRPr="00C4266B">
        <w:rPr>
          <w:rFonts w:eastAsia="Times New Roman" w:cs="Times New Roman"/>
          <w:b/>
          <w:bCs/>
          <w:lang w:eastAsia="es-ES"/>
        </w:rPr>
        <w:t>características cronológicas</w:t>
      </w:r>
      <w:r w:rsidRPr="00C4266B">
        <w:rPr>
          <w:rFonts w:eastAsia="Times New Roman" w:cs="Times New Roman"/>
          <w:lang w:eastAsia="es-ES"/>
        </w:rPr>
        <w:t xml:space="preserve"> (diversidad de edades) y </w:t>
      </w:r>
      <w:r w:rsidRPr="00C4266B">
        <w:rPr>
          <w:rFonts w:eastAsia="Times New Roman" w:cs="Times New Roman"/>
          <w:b/>
          <w:bCs/>
          <w:lang w:eastAsia="es-ES"/>
        </w:rPr>
        <w:t>sociológicas</w:t>
      </w:r>
      <w:r w:rsidRPr="00C4266B">
        <w:rPr>
          <w:rFonts w:eastAsia="Times New Roman" w:cs="Times New Roman"/>
          <w:lang w:eastAsia="es-ES"/>
        </w:rPr>
        <w:t xml:space="preserve"> (roles laborales, familiares y contextos socioculturales) que caracterizan a los participantes de la Educación de Personas Jóvenes y Adultas (EPJA).</w:t>
      </w:r>
    </w:p>
    <w:p w:rsidR="00C4266B" w:rsidRPr="00C4266B" w:rsidRDefault="00C4266B" w:rsidP="00C4266B">
      <w:pPr>
        <w:spacing w:after="60" w:line="240" w:lineRule="auto"/>
        <w:jc w:val="both"/>
        <w:outlineLvl w:val="2"/>
        <w:rPr>
          <w:rFonts w:eastAsia="Times New Roman" w:cs="Times New Roman"/>
          <w:b/>
          <w:bCs/>
          <w:lang w:eastAsia="es-ES"/>
        </w:rPr>
      </w:pPr>
      <w:r w:rsidRPr="00C4266B">
        <w:rPr>
          <w:rFonts w:eastAsia="Times New Roman" w:cs="Times New Roman"/>
          <w:b/>
          <w:bCs/>
          <w:lang w:eastAsia="es-ES"/>
        </w:rPr>
        <w:t>2. OBJETIVO GENERAL:</w:t>
      </w:r>
    </w:p>
    <w:p w:rsidR="00C4266B" w:rsidRPr="00C4266B" w:rsidRDefault="00C4266B" w:rsidP="00C4266B">
      <w:pPr>
        <w:spacing w:after="60" w:line="240" w:lineRule="auto"/>
        <w:jc w:val="both"/>
        <w:rPr>
          <w:rFonts w:eastAsia="Times New Roman" w:cs="Times New Roman"/>
          <w:lang w:eastAsia="es-ES"/>
        </w:rPr>
      </w:pPr>
      <w:r w:rsidRPr="00C4266B">
        <w:rPr>
          <w:rFonts w:eastAsia="Times New Roman" w:cs="Times New Roman"/>
          <w:lang w:eastAsia="es-ES"/>
        </w:rPr>
        <w:t>Fortalecer las competencias digitales y didácticas de las y los maestros del Subsistema de Educación Alternativa, mediante la aplicación práctica de herramientas tecnológicas (</w:t>
      </w:r>
      <w:r w:rsidRPr="00C4266B">
        <w:rPr>
          <w:rFonts w:eastAsia="Times New Roman" w:cs="Times New Roman"/>
          <w:b/>
          <w:bCs/>
          <w:lang w:eastAsia="es-ES"/>
        </w:rPr>
        <w:t xml:space="preserve">Google </w:t>
      </w:r>
      <w:proofErr w:type="spellStart"/>
      <w:r w:rsidRPr="00C4266B">
        <w:rPr>
          <w:rFonts w:eastAsia="Times New Roman" w:cs="Times New Roman"/>
          <w:b/>
          <w:bCs/>
          <w:lang w:eastAsia="es-ES"/>
        </w:rPr>
        <w:t>Docs</w:t>
      </w:r>
      <w:proofErr w:type="spellEnd"/>
      <w:r w:rsidRPr="00C4266B">
        <w:rPr>
          <w:rFonts w:eastAsia="Times New Roman" w:cs="Times New Roman"/>
          <w:b/>
          <w:bCs/>
          <w:lang w:eastAsia="es-ES"/>
        </w:rPr>
        <w:t xml:space="preserve">, Google </w:t>
      </w:r>
      <w:proofErr w:type="spellStart"/>
      <w:r w:rsidRPr="00C4266B">
        <w:rPr>
          <w:rFonts w:eastAsia="Times New Roman" w:cs="Times New Roman"/>
          <w:b/>
          <w:bCs/>
          <w:lang w:eastAsia="es-ES"/>
        </w:rPr>
        <w:t>Sheets</w:t>
      </w:r>
      <w:proofErr w:type="spellEnd"/>
      <w:r w:rsidRPr="00C4266B">
        <w:rPr>
          <w:rFonts w:eastAsia="Times New Roman" w:cs="Times New Roman"/>
          <w:b/>
          <w:bCs/>
          <w:lang w:eastAsia="es-ES"/>
        </w:rPr>
        <w:t xml:space="preserve"> y </w:t>
      </w:r>
      <w:proofErr w:type="spellStart"/>
      <w:r w:rsidRPr="00C4266B">
        <w:rPr>
          <w:rFonts w:eastAsia="Times New Roman" w:cs="Times New Roman"/>
          <w:b/>
          <w:bCs/>
          <w:lang w:eastAsia="es-ES"/>
        </w:rPr>
        <w:t>NotebookLM</w:t>
      </w:r>
      <w:proofErr w:type="spellEnd"/>
      <w:r w:rsidRPr="00C4266B">
        <w:rPr>
          <w:rFonts w:eastAsia="Times New Roman" w:cs="Times New Roman"/>
          <w:lang w:eastAsia="es-ES"/>
        </w:rPr>
        <w:t>), optimizando la planificación curricular y el desarrollo de materiales de enseñanza pertinentes, flexibles y adaptados a las particularidades de las y los participantes.</w:t>
      </w:r>
    </w:p>
    <w:p w:rsidR="00C4266B" w:rsidRPr="00C4266B" w:rsidRDefault="00C4266B" w:rsidP="00C4266B">
      <w:pPr>
        <w:spacing w:after="60" w:line="240" w:lineRule="auto"/>
        <w:jc w:val="both"/>
        <w:outlineLvl w:val="2"/>
        <w:rPr>
          <w:rFonts w:eastAsia="Times New Roman" w:cs="Times New Roman"/>
          <w:b/>
          <w:bCs/>
          <w:lang w:eastAsia="es-ES"/>
        </w:rPr>
      </w:pPr>
      <w:r w:rsidRPr="00C4266B">
        <w:rPr>
          <w:rFonts w:eastAsia="Times New Roman" w:cs="Times New Roman"/>
          <w:b/>
          <w:bCs/>
          <w:lang w:eastAsia="es-ES"/>
        </w:rPr>
        <w:t>3. ESTRUCTURA OPERATIVA Y TEMÁTICA:</w:t>
      </w:r>
    </w:p>
    <w:p w:rsidR="00C4266B" w:rsidRPr="00C4266B" w:rsidRDefault="00C4266B" w:rsidP="00C4266B">
      <w:pPr>
        <w:numPr>
          <w:ilvl w:val="0"/>
          <w:numId w:val="1"/>
        </w:numPr>
        <w:spacing w:after="60" w:line="240" w:lineRule="auto"/>
        <w:jc w:val="both"/>
        <w:rPr>
          <w:rFonts w:eastAsia="Times New Roman" w:cs="Times New Roman"/>
          <w:lang w:eastAsia="es-ES"/>
        </w:rPr>
      </w:pPr>
      <w:r w:rsidRPr="00C4266B">
        <w:rPr>
          <w:rFonts w:eastAsia="Times New Roman" w:cs="Times New Roman"/>
          <w:b/>
          <w:bCs/>
          <w:lang w:eastAsia="es-ES"/>
        </w:rPr>
        <w:t>Población Objetivo:</w:t>
      </w:r>
      <w:r w:rsidRPr="00C4266B">
        <w:rPr>
          <w:rFonts w:eastAsia="Times New Roman" w:cs="Times New Roman"/>
          <w:lang w:eastAsia="es-ES"/>
        </w:rPr>
        <w:t xml:space="preserve"> Docentes de las áreas Humanística y Técnica de los 32 Centros de Educación Alternativa (CEAs) de Tarija.</w:t>
      </w:r>
    </w:p>
    <w:p w:rsidR="00C4266B" w:rsidRPr="00C4266B" w:rsidRDefault="00C4266B" w:rsidP="00C4266B">
      <w:pPr>
        <w:numPr>
          <w:ilvl w:val="0"/>
          <w:numId w:val="1"/>
        </w:numPr>
        <w:spacing w:after="60" w:line="240" w:lineRule="auto"/>
        <w:jc w:val="both"/>
        <w:rPr>
          <w:rFonts w:eastAsia="Times New Roman" w:cs="Times New Roman"/>
          <w:lang w:eastAsia="es-ES"/>
        </w:rPr>
      </w:pPr>
      <w:r w:rsidRPr="00C4266B">
        <w:rPr>
          <w:rFonts w:eastAsia="Times New Roman" w:cs="Times New Roman"/>
          <w:b/>
          <w:bCs/>
          <w:lang w:eastAsia="es-ES"/>
        </w:rPr>
        <w:t>Alcance Esperado:</w:t>
      </w:r>
      <w:r w:rsidRPr="00C4266B">
        <w:rPr>
          <w:rFonts w:eastAsia="Times New Roman" w:cs="Times New Roman"/>
          <w:lang w:eastAsia="es-ES"/>
        </w:rPr>
        <w:t xml:space="preserve"> 200 maestras y maestros capacitados a nivel departamental.</w:t>
      </w:r>
    </w:p>
    <w:p w:rsidR="00C4266B" w:rsidRPr="00C4266B" w:rsidRDefault="00C4266B" w:rsidP="00C4266B">
      <w:pPr>
        <w:numPr>
          <w:ilvl w:val="0"/>
          <w:numId w:val="1"/>
        </w:numPr>
        <w:spacing w:after="60" w:line="240" w:lineRule="auto"/>
        <w:jc w:val="both"/>
        <w:rPr>
          <w:rFonts w:eastAsia="Times New Roman" w:cs="Times New Roman"/>
          <w:lang w:eastAsia="es-ES"/>
        </w:rPr>
      </w:pPr>
      <w:r w:rsidRPr="00C4266B">
        <w:rPr>
          <w:rFonts w:eastAsia="Times New Roman" w:cs="Times New Roman"/>
          <w:b/>
          <w:bCs/>
          <w:lang w:eastAsia="es-ES"/>
        </w:rPr>
        <w:t>Fechas Programadas:</w:t>
      </w:r>
      <w:r w:rsidRPr="00C4266B">
        <w:rPr>
          <w:rFonts w:eastAsia="Times New Roman" w:cs="Times New Roman"/>
          <w:lang w:eastAsia="es-ES"/>
        </w:rPr>
        <w:t xml:space="preserve"> 9 y 10 de septiembre de 2026.</w:t>
      </w:r>
    </w:p>
    <w:p w:rsidR="00C4266B" w:rsidRPr="00C4266B" w:rsidRDefault="00C4266B" w:rsidP="00C4266B">
      <w:pPr>
        <w:numPr>
          <w:ilvl w:val="0"/>
          <w:numId w:val="1"/>
        </w:numPr>
        <w:spacing w:after="60" w:line="240" w:lineRule="auto"/>
        <w:jc w:val="both"/>
        <w:rPr>
          <w:rFonts w:eastAsia="Times New Roman" w:cs="Times New Roman"/>
          <w:lang w:eastAsia="es-ES"/>
        </w:rPr>
      </w:pPr>
      <w:r w:rsidRPr="00C4266B">
        <w:rPr>
          <w:rFonts w:eastAsia="Times New Roman" w:cs="Times New Roman"/>
          <w:b/>
          <w:bCs/>
          <w:lang w:eastAsia="es-ES"/>
        </w:rPr>
        <w:t>Horario:</w:t>
      </w:r>
      <w:r w:rsidRPr="00C4266B">
        <w:rPr>
          <w:rFonts w:eastAsia="Times New Roman" w:cs="Times New Roman"/>
          <w:lang w:eastAsia="es-ES"/>
        </w:rPr>
        <w:t xml:space="preserve"> 17:00 a 19:30 (Modalidad Sincrónica / Virtual).</w:t>
      </w:r>
      <w:bookmarkStart w:id="0" w:name="_GoBack"/>
      <w:bookmarkEnd w:id="0"/>
    </w:p>
    <w:sectPr w:rsidR="00C4266B" w:rsidRPr="00C426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C16242"/>
    <w:multiLevelType w:val="multilevel"/>
    <w:tmpl w:val="773A8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BA7114"/>
    <w:multiLevelType w:val="multilevel"/>
    <w:tmpl w:val="A3E4C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66B"/>
    <w:rsid w:val="00C4266B"/>
    <w:rsid w:val="00C8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37EC45-67CB-4A5C-903B-01C30AED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07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DDE-TARIJA</dc:creator>
  <cp:keywords/>
  <dc:description/>
  <cp:lastModifiedBy>DDE-TARIJA</cp:lastModifiedBy>
  <cp:revision>1</cp:revision>
  <dcterms:created xsi:type="dcterms:W3CDTF">2026-08-18T17:38:00Z</dcterms:created>
  <dcterms:modified xsi:type="dcterms:W3CDTF">2026-08-18T17:44:00Z</dcterms:modified>
</cp:coreProperties>
</file>