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tl w:val="0"/>
        </w:rPr>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tl w:val="0"/>
        </w:rPr>
      </w:r>
    </w:p>
    <w:p w:rsidR="00000000" w:rsidDel="00000000" w:rsidP="00000000" w:rsidRDefault="00000000" w:rsidRPr="00000000" w14:paraId="00000006">
      <w:pPr>
        <w:rPr/>
      </w:pP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-134774</wp:posOffset>
            </wp:positionH>
            <wp:positionV relativeFrom="paragraph">
              <wp:posOffset>36100</wp:posOffset>
            </wp:positionV>
            <wp:extent cx="5998258" cy="2106055"/>
            <wp:effectExtent b="0" l="0" r="0" t="0"/>
            <wp:wrapNone/>
            <wp:docPr id="24" name="image3.png"/>
            <a:graphic>
              <a:graphicData uri="http://schemas.openxmlformats.org/drawingml/2006/picture">
                <pic:pic>
                  <pic:nvPicPr>
                    <pic:cNvPr id="0" name="image3.png"/>
                    <pic:cNvPicPr preferRelativeResize="0"/>
                  </pic:nvPicPr>
                  <pic:blipFill>
                    <a:blip r:embed="rId7"/>
                    <a:srcRect b="0" l="0" r="0" t="0"/>
                    <a:stretch>
                      <a:fillRect/>
                    </a:stretch>
                  </pic:blipFill>
                  <pic:spPr>
                    <a:xfrm>
                      <a:off x="0" y="0"/>
                      <a:ext cx="5998258" cy="2106055"/>
                    </a:xfrm>
                    <a:prstGeom prst="rect"/>
                    <a:ln/>
                  </pic:spPr>
                </pic:pic>
              </a:graphicData>
            </a:graphic>
          </wp:anchor>
        </w:drawing>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tl w:val="0"/>
        </w:rPr>
      </w:r>
    </w:p>
    <w:p w:rsidR="00000000" w:rsidDel="00000000" w:rsidP="00000000" w:rsidRDefault="00000000" w:rsidRPr="00000000" w14:paraId="0000000A">
      <w:pPr>
        <w:jc w:val="center"/>
        <w:rPr>
          <w:b w:val="1"/>
          <w:bCs w:val="1"/>
          <w:sz w:val="48"/>
          <w:szCs w:val="48"/>
        </w:rPr>
      </w:pPr>
      <w:r w:rsidDel="00000000" w:rsidR="00000000" w:rsidRPr="00000000">
        <w:rPr>
          <w:rtl w:val="0"/>
        </w:rPr>
      </w:r>
    </w:p>
    <w:p w:rsidR="00000000" w:rsidDel="00000000" w:rsidP="00000000" w:rsidRDefault="00000000" w:rsidRPr="00000000" w14:paraId="0000000B">
      <w:pPr>
        <w:jc w:val="left"/>
        <w:rPr>
          <w:rFonts w:ascii="Merriweather" w:cs="Merriweather" w:eastAsia="Merriweather" w:hAnsi="Merriweather"/>
          <w:b w:val="1"/>
          <w:bCs w:val="1"/>
          <w:sz w:val="48"/>
          <w:szCs w:val="48"/>
        </w:rPr>
      </w:pPr>
      <w:r w:rsidDel="00000000" w:rsidR="00000000" w:rsidRPr="00000000">
        <w:rPr>
          <w:rtl w:val="0"/>
        </w:rPr>
      </w:r>
    </w:p>
    <w:p w:rsidR="00000000" w:rsidDel="00000000" w:rsidP="00000000" w:rsidRDefault="00000000" w:rsidRPr="00000000" w14:paraId="0000000C">
      <w:pPr>
        <w:jc w:val="left"/>
        <w:rPr>
          <w:rFonts w:ascii="Merriweather" w:cs="Merriweather" w:eastAsia="Merriweather" w:hAnsi="Merriweather"/>
          <w:b w:val="1"/>
          <w:bCs w:val="1"/>
          <w:sz w:val="48"/>
          <w:szCs w:val="48"/>
        </w:rPr>
      </w:pPr>
      <w:r w:rsidDel="00000000" w:rsidR="00000000" w:rsidRPr="00000000">
        <w:rPr>
          <w:rtl w:val="0"/>
        </w:rPr>
      </w:r>
    </w:p>
    <w:p w:rsidR="00000000" w:rsidDel="00000000" w:rsidP="00000000" w:rsidRDefault="00000000" w:rsidRPr="00000000" w14:paraId="0000000D">
      <w:pPr>
        <w:jc w:val="left"/>
        <w:rPr>
          <w:rFonts w:ascii="Merriweather" w:cs="Merriweather" w:eastAsia="Merriweather" w:hAnsi="Merriweather"/>
          <w:b w:val="1"/>
          <w:bCs w:val="1"/>
          <w:sz w:val="48"/>
          <w:szCs w:val="48"/>
        </w:rPr>
      </w:pPr>
      <w:r w:rsidDel="00000000" w:rsidR="00000000" w:rsidRPr="00000000">
        <w:rPr>
          <w:rtl w:val="0"/>
        </w:rPr>
      </w:r>
    </w:p>
    <w:p w:rsidR="00000000" w:rsidDel="00000000" w:rsidP="00000000" w:rsidRDefault="00000000" w:rsidRPr="00000000" w14:paraId="0000000E">
      <w:pPr>
        <w:jc w:val="center"/>
        <w:rPr>
          <w:b w:val="1"/>
          <w:bCs w:val="1"/>
          <w:sz w:val="48"/>
          <w:szCs w:val="48"/>
        </w:rPr>
      </w:pPr>
      <w:r w:rsidDel="00000000" w:rsidR="00000000" w:rsidRPr="00000000">
        <w:rPr>
          <w:b w:val="1"/>
          <w:bCs w:val="1"/>
          <w:i w:val="1"/>
          <w:iCs w:val="1"/>
          <w:color w:val="666666"/>
          <w:sz w:val="48"/>
          <w:szCs w:val="48"/>
          <w:rtl w:val="0"/>
        </w:rPr>
        <w:t xml:space="preserve">Propuesta</w:t>
      </w:r>
      <w:r w:rsidDel="00000000" w:rsidR="00000000" w:rsidRPr="00000000">
        <w:rPr>
          <w:b w:val="1"/>
          <w:bCs w:val="1"/>
          <w:sz w:val="48"/>
          <w:szCs w:val="48"/>
          <w:rtl w:val="0"/>
        </w:rPr>
        <w:br w:type="textWrapping"/>
        <w:t xml:space="preserve">Nacional Seguros</w:t>
      </w:r>
    </w:p>
    <w:p w:rsidR="00000000" w:rsidDel="00000000" w:rsidP="00000000" w:rsidRDefault="00000000" w:rsidRPr="00000000" w14:paraId="0000000F">
      <w:pPr>
        <w:jc w:val="center"/>
        <w:rPr/>
      </w:pPr>
      <w:r w:rsidDel="00000000" w:rsidR="00000000" w:rsidRPr="00000000">
        <w:rPr>
          <w:b w:val="1"/>
          <w:bCs w:val="1"/>
          <w:sz w:val="48"/>
          <w:szCs w:val="48"/>
          <w:rtl w:val="0"/>
        </w:rPr>
        <w:t xml:space="preserve">Orquestación de Agentes IA de Encuestas para WhatsApp Oficial Meta</w:t>
      </w:r>
      <w:r w:rsidDel="00000000" w:rsidR="00000000" w:rsidRPr="00000000">
        <w:rPr>
          <w:rtl w:val="0"/>
        </w:rPr>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rtl w:val="0"/>
        </w:rPr>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jc w:val="left"/>
        <w:rPr/>
      </w:pPr>
      <w:r w:rsidDel="00000000" w:rsidR="00000000" w:rsidRPr="00000000">
        <w:rPr>
          <w:rtl w:val="0"/>
        </w:rPr>
      </w:r>
    </w:p>
    <w:p w:rsidR="00000000" w:rsidDel="00000000" w:rsidP="00000000" w:rsidRDefault="00000000" w:rsidRPr="00000000" w14:paraId="00000014">
      <w:pPr>
        <w:rPr/>
      </w:pPr>
      <w:r w:rsidDel="00000000" w:rsidR="00000000" w:rsidRPr="00000000">
        <w:rPr>
          <w:rtl w:val="0"/>
        </w:rPr>
      </w:r>
    </w:p>
    <w:tbl>
      <w:tblPr>
        <w:tblStyle w:val="Table1"/>
        <w:tblpPr w:leftFromText="180" w:rightFromText="180" w:topFromText="180" w:bottomFromText="180" w:vertAnchor="text" w:horzAnchor="text" w:tblpX="90" w:tblpY="301.7234296874989"/>
        <w:tblW w:w="8325.0" w:type="dxa"/>
        <w:jc w:val="left"/>
        <w:tblInd w:w="559.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600"/>
      </w:tblPr>
      <w:tblGrid>
        <w:gridCol w:w="1125"/>
        <w:gridCol w:w="3960"/>
        <w:gridCol w:w="885"/>
        <w:gridCol w:w="2355"/>
        <w:tblGridChange w:id="0">
          <w:tblGrid>
            <w:gridCol w:w="1125"/>
            <w:gridCol w:w="3960"/>
            <w:gridCol w:w="885"/>
            <w:gridCol w:w="2355"/>
          </w:tblGrid>
        </w:tblGridChange>
      </w:tblGrid>
      <w:tr>
        <w:trPr>
          <w:cantSplit w:val="0"/>
          <w:trHeight w:val="439.98046875" w:hRule="atLeast"/>
          <w:tblHeader w:val="0"/>
        </w:trPr>
        <w:tc>
          <w:tcPr>
            <w:vMerge w:val="restart"/>
          </w:tcPr>
          <w:p w:rsidR="00000000" w:rsidDel="00000000" w:rsidP="00000000" w:rsidRDefault="00000000" w:rsidRPr="00000000" w14:paraId="00000015">
            <w:pPr>
              <w:spacing w:line="276" w:lineRule="auto"/>
              <w:jc w:val="center"/>
              <w:rPr>
                <w:color w:val="434343"/>
                <w:sz w:val="60"/>
                <w:szCs w:val="60"/>
              </w:rPr>
            </w:pPr>
            <w:r w:rsidDel="00000000" w:rsidR="00000000" w:rsidRPr="00000000">
              <w:rPr>
                <w:rtl w:val="0"/>
              </w:rPr>
            </w:r>
          </w:p>
        </w:tc>
        <w:tc>
          <w:tcPr>
            <w:vAlign w:val="center"/>
          </w:tcPr>
          <w:p w:rsidR="00000000" w:rsidDel="00000000" w:rsidP="00000000" w:rsidRDefault="00000000" w:rsidRPr="00000000" w14:paraId="00000016">
            <w:pPr>
              <w:widowControl w:val="0"/>
              <w:rPr>
                <w:color w:val="434343"/>
                <w:sz w:val="20"/>
                <w:szCs w:val="20"/>
              </w:rPr>
            </w:pPr>
            <w:r w:rsidDel="00000000" w:rsidR="00000000" w:rsidRPr="00000000">
              <w:rPr>
                <w:b w:val="1"/>
                <w:bCs w:val="1"/>
                <w:color w:val="434343"/>
                <w:sz w:val="20"/>
                <w:szCs w:val="20"/>
                <w:rtl w:val="0"/>
              </w:rPr>
              <w:t xml:space="preserve">Preparado por </w:t>
            </w:r>
            <w:r w:rsidDel="00000000" w:rsidR="00000000" w:rsidRPr="00000000">
              <w:rPr>
                <w:color w:val="434343"/>
                <w:sz w:val="20"/>
                <w:szCs w:val="20"/>
                <w:rtl w:val="0"/>
              </w:rPr>
              <w:t xml:space="preserve">Andres Cardozo</w:t>
            </w:r>
          </w:p>
        </w:tc>
        <w:tc>
          <w:tcPr>
            <w:vAlign w:val="center"/>
          </w:tcPr>
          <w:p w:rsidR="00000000" w:rsidDel="00000000" w:rsidP="00000000" w:rsidRDefault="00000000" w:rsidRPr="00000000" w14:paraId="00000017">
            <w:pPr>
              <w:widowControl w:val="0"/>
              <w:ind w:left="120" w:firstLine="0"/>
              <w:jc w:val="center"/>
              <w:rPr>
                <w:color w:val="434343"/>
                <w:sz w:val="20"/>
                <w:szCs w:val="20"/>
              </w:rPr>
            </w:pPr>
            <w:r w:rsidDel="00000000" w:rsidR="00000000" w:rsidRPr="00000000">
              <w:rPr>
                <w:color w:val="434343"/>
                <w:sz w:val="20"/>
                <w:szCs w:val="20"/>
                <w:rtl w:val="0"/>
              </w:rPr>
              <w:t xml:space="preserve">v1.0 </w:t>
            </w:r>
          </w:p>
        </w:tc>
        <w:tc>
          <w:tcPr>
            <w:vAlign w:val="center"/>
          </w:tcPr>
          <w:p w:rsidR="00000000" w:rsidDel="00000000" w:rsidP="00000000" w:rsidRDefault="00000000" w:rsidRPr="00000000" w14:paraId="00000018">
            <w:pPr>
              <w:widowControl w:val="0"/>
              <w:ind w:left="122" w:firstLine="0"/>
              <w:jc w:val="center"/>
              <w:rPr>
                <w:color w:val="434343"/>
                <w:sz w:val="20"/>
                <w:szCs w:val="20"/>
                <w:highlight w:val="yellow"/>
              </w:rPr>
            </w:pPr>
            <w:r w:rsidDel="00000000" w:rsidR="00000000" w:rsidRPr="00000000">
              <w:rPr>
                <w:color w:val="434343"/>
                <w:sz w:val="20"/>
                <w:szCs w:val="20"/>
                <w:rtl w:val="0"/>
              </w:rPr>
              <w:t xml:space="preserve">03/01/2026</w:t>
            </w:r>
            <w:r w:rsidDel="00000000" w:rsidR="00000000" w:rsidRPr="00000000">
              <w:rPr>
                <w:rtl w:val="0"/>
              </w:rPr>
            </w:r>
          </w:p>
        </w:tc>
      </w:tr>
      <w:tr>
        <w:trPr>
          <w:cantSplit w:val="0"/>
          <w:trHeight w:val="495" w:hRule="atLeast"/>
          <w:tblHeader w:val="0"/>
        </w:trPr>
        <w:tc>
          <w:tcPr>
            <w:vMerge w:val="continue"/>
          </w:tcPr>
          <w:p w:rsidR="00000000" w:rsidDel="00000000" w:rsidP="00000000" w:rsidRDefault="00000000" w:rsidRPr="00000000" w14:paraId="00000019">
            <w:pPr>
              <w:widowControl w:val="0"/>
              <w:spacing w:line="276" w:lineRule="auto"/>
              <w:rPr>
                <w:color w:val="434343"/>
                <w:sz w:val="20"/>
                <w:szCs w:val="20"/>
                <w:highlight w:val="yellow"/>
              </w:rPr>
            </w:pPr>
            <w:r w:rsidDel="00000000" w:rsidR="00000000" w:rsidRPr="00000000">
              <w:rPr>
                <w:rtl w:val="0"/>
              </w:rPr>
            </w:r>
          </w:p>
        </w:tc>
        <w:tc>
          <w:tcPr>
            <w:vAlign w:val="center"/>
          </w:tcPr>
          <w:p w:rsidR="00000000" w:rsidDel="00000000" w:rsidP="00000000" w:rsidRDefault="00000000" w:rsidRPr="00000000" w14:paraId="0000001A">
            <w:pPr>
              <w:widowControl w:val="0"/>
              <w:rPr>
                <w:color w:val="434343"/>
                <w:sz w:val="20"/>
                <w:szCs w:val="20"/>
              </w:rPr>
            </w:pPr>
            <w:r w:rsidDel="00000000" w:rsidR="00000000" w:rsidRPr="00000000">
              <w:rPr>
                <w:b w:val="1"/>
                <w:bCs w:val="1"/>
                <w:color w:val="434343"/>
                <w:sz w:val="20"/>
                <w:szCs w:val="20"/>
                <w:rtl w:val="0"/>
              </w:rPr>
              <w:t xml:space="preserve">Aprobado por </w:t>
            </w:r>
            <w:r w:rsidDel="00000000" w:rsidR="00000000" w:rsidRPr="00000000">
              <w:rPr>
                <w:color w:val="434343"/>
                <w:sz w:val="20"/>
                <w:szCs w:val="20"/>
                <w:rtl w:val="0"/>
              </w:rPr>
              <w:t xml:space="preserve">Andres Cardozo</w:t>
            </w:r>
          </w:p>
        </w:tc>
        <w:tc>
          <w:tcPr>
            <w:vAlign w:val="center"/>
          </w:tcPr>
          <w:p w:rsidR="00000000" w:rsidDel="00000000" w:rsidP="00000000" w:rsidRDefault="00000000" w:rsidRPr="00000000" w14:paraId="0000001B">
            <w:pPr>
              <w:widowControl w:val="0"/>
              <w:ind w:left="120" w:firstLine="0"/>
              <w:jc w:val="center"/>
              <w:rPr>
                <w:color w:val="434343"/>
                <w:sz w:val="20"/>
                <w:szCs w:val="20"/>
              </w:rPr>
            </w:pPr>
            <w:r w:rsidDel="00000000" w:rsidR="00000000" w:rsidRPr="00000000">
              <w:rPr>
                <w:color w:val="434343"/>
                <w:sz w:val="20"/>
                <w:szCs w:val="20"/>
                <w:rtl w:val="0"/>
              </w:rPr>
              <w:t xml:space="preserve">v1.0 </w:t>
            </w:r>
          </w:p>
        </w:tc>
        <w:tc>
          <w:tcPr>
            <w:vAlign w:val="center"/>
          </w:tcPr>
          <w:p w:rsidR="00000000" w:rsidDel="00000000" w:rsidP="00000000" w:rsidRDefault="00000000" w:rsidRPr="00000000" w14:paraId="0000001C">
            <w:pPr>
              <w:widowControl w:val="0"/>
              <w:ind w:left="122" w:firstLine="0"/>
              <w:jc w:val="center"/>
              <w:rPr>
                <w:color w:val="434343"/>
                <w:sz w:val="20"/>
                <w:szCs w:val="20"/>
                <w:highlight w:val="yellow"/>
              </w:rPr>
            </w:pPr>
            <w:r w:rsidDel="00000000" w:rsidR="00000000" w:rsidRPr="00000000">
              <w:rPr>
                <w:color w:val="434343"/>
                <w:sz w:val="20"/>
                <w:szCs w:val="20"/>
                <w:rtl w:val="0"/>
              </w:rPr>
              <w:t xml:space="preserve">12/01/2026</w:t>
            </w:r>
            <w:r w:rsidDel="00000000" w:rsidR="00000000" w:rsidRPr="00000000">
              <w:rPr>
                <w:rtl w:val="0"/>
              </w:rPr>
            </w:r>
          </w:p>
        </w:tc>
      </w:tr>
    </w:tbl>
    <w:p w:rsidR="00000000" w:rsidDel="00000000" w:rsidP="00000000" w:rsidRDefault="00000000" w:rsidRPr="00000000" w14:paraId="0000001D">
      <w:pPr>
        <w:widowControl w:val="0"/>
        <w:spacing w:line="280" w:lineRule="auto"/>
        <w:ind w:left="0" w:right="15" w:firstLine="0"/>
        <w:jc w:val="left"/>
        <w:rPr/>
        <w:sectPr>
          <w:headerReference r:id="rId8" w:type="default"/>
          <w:footerReference r:id="rId9" w:type="default"/>
          <w:pgSz w:h="16834" w:w="11909" w:orient="portrait"/>
          <w:pgMar w:bottom="1440" w:top="1440" w:left="1440" w:right="1440" w:header="720" w:footer="720"/>
          <w:pgNumType w:start="1"/>
        </w:sect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57151</wp:posOffset>
            </wp:positionH>
            <wp:positionV relativeFrom="paragraph">
              <wp:posOffset>190500</wp:posOffset>
            </wp:positionV>
            <wp:extent cx="713568" cy="619125"/>
            <wp:effectExtent b="0" l="0" r="0" t="0"/>
            <wp:wrapNone/>
            <wp:docPr id="25" name="image1.png"/>
            <a:graphic>
              <a:graphicData uri="http://schemas.openxmlformats.org/drawingml/2006/picture">
                <pic:pic>
                  <pic:nvPicPr>
                    <pic:cNvPr id="0" name="image1.png"/>
                    <pic:cNvPicPr preferRelativeResize="0"/>
                  </pic:nvPicPr>
                  <pic:blipFill>
                    <a:blip r:embed="rId10"/>
                    <a:srcRect b="0" l="0" r="0" t="0"/>
                    <a:stretch>
                      <a:fillRect/>
                    </a:stretch>
                  </pic:blipFill>
                  <pic:spPr>
                    <a:xfrm>
                      <a:off x="0" y="0"/>
                      <a:ext cx="713568" cy="619125"/>
                    </a:xfrm>
                    <a:prstGeom prst="rect"/>
                    <a:ln/>
                  </pic:spPr>
                </pic:pic>
              </a:graphicData>
            </a:graphic>
          </wp:anchor>
        </w:drawing>
      </w:r>
    </w:p>
    <w:p w:rsidR="00000000" w:rsidDel="00000000" w:rsidP="00000000" w:rsidRDefault="00000000" w:rsidRPr="00000000" w14:paraId="0000001E">
      <w:pPr>
        <w:widowControl w:val="0"/>
        <w:spacing w:line="280" w:lineRule="auto"/>
        <w:ind w:right="15"/>
        <w:jc w:val="both"/>
        <w:rPr>
          <w:b w:val="1"/>
          <w:bCs w:val="1"/>
          <w:sz w:val="24"/>
          <w:szCs w:val="24"/>
        </w:rPr>
      </w:pPr>
      <w:r w:rsidDel="00000000" w:rsidR="00000000" w:rsidRPr="00000000">
        <w:rPr>
          <w:b w:val="1"/>
          <w:bCs w:val="1"/>
          <w:sz w:val="24"/>
          <w:szCs w:val="24"/>
          <w:rtl w:val="0"/>
        </w:rPr>
        <w:t xml:space="preserve">Nacional Seguros</w:t>
      </w:r>
    </w:p>
    <w:p w:rsidR="00000000" w:rsidDel="00000000" w:rsidP="00000000" w:rsidRDefault="00000000" w:rsidRPr="00000000" w14:paraId="0000001F">
      <w:pPr>
        <w:rPr>
          <w:sz w:val="24"/>
          <w:szCs w:val="24"/>
        </w:rPr>
      </w:pPr>
      <w:r w:rsidDel="00000000" w:rsidR="00000000" w:rsidRPr="00000000">
        <w:rPr>
          <w:sz w:val="24"/>
          <w:szCs w:val="24"/>
          <w:rtl w:val="0"/>
        </w:rPr>
        <w:t xml:space="preserve">Orquestación de Agentes IA de Encuestas para WhatsApp Oficial Meta</w:t>
      </w:r>
      <w:r w:rsidDel="00000000" w:rsidR="00000000" w:rsidRPr="00000000">
        <w:rPr>
          <w:rtl w:val="0"/>
        </w:rPr>
      </w:r>
    </w:p>
    <w:p w:rsidR="00000000" w:rsidDel="00000000" w:rsidP="00000000" w:rsidRDefault="00000000" w:rsidRPr="00000000" w14:paraId="00000020">
      <w:pPr>
        <w:rPr>
          <w:i w:val="1"/>
          <w:iCs w:val="1"/>
          <w:sz w:val="26"/>
          <w:szCs w:val="26"/>
        </w:rPr>
      </w:pPr>
      <w:r w:rsidDel="00000000" w:rsidR="00000000" w:rsidRPr="00000000">
        <w:rPr>
          <w:sz w:val="24"/>
          <w:szCs w:val="24"/>
          <w:rtl w:val="0"/>
        </w:rPr>
        <w:t xml:space="preserve">Gestión ordenada de encuestas multi-proyecto desde un único número oficial</w:t>
      </w:r>
      <w:r w:rsidDel="00000000" w:rsidR="00000000" w:rsidRPr="00000000">
        <w:rPr>
          <w:rtl w:val="0"/>
        </w:rPr>
      </w:r>
    </w:p>
    <w:p w:rsidR="00000000" w:rsidDel="00000000" w:rsidP="00000000" w:rsidRDefault="00000000" w:rsidRPr="00000000" w14:paraId="00000021">
      <w:pPr>
        <w:spacing w:line="36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2">
      <w:pPr>
        <w:spacing w:line="276" w:lineRule="auto"/>
        <w:rPr>
          <w:b w:val="1"/>
          <w:bCs w:val="1"/>
          <w:sz w:val="24"/>
          <w:szCs w:val="24"/>
        </w:rPr>
      </w:pPr>
      <w:r w:rsidDel="00000000" w:rsidR="00000000" w:rsidRPr="00000000">
        <w:rPr>
          <w:b w:val="1"/>
          <w:bCs w:val="1"/>
          <w:sz w:val="24"/>
          <w:szCs w:val="24"/>
          <w:rtl w:val="0"/>
        </w:rPr>
        <w:t xml:space="preserve">Resumen Ejecutivo</w:t>
      </w:r>
    </w:p>
    <w:p w:rsidR="00000000" w:rsidDel="00000000" w:rsidP="00000000" w:rsidRDefault="00000000" w:rsidRPr="00000000" w14:paraId="00000023">
      <w:pPr>
        <w:spacing w:line="276" w:lineRule="auto"/>
        <w:rPr>
          <w:b w:val="1"/>
          <w:bCs w:val="1"/>
          <w:sz w:val="24"/>
          <w:szCs w:val="24"/>
        </w:rPr>
      </w:pPr>
      <w:r w:rsidDel="00000000" w:rsidR="00000000" w:rsidRPr="00000000">
        <w:rPr>
          <w:rtl w:val="0"/>
        </w:rPr>
      </w:r>
    </w:p>
    <w:p w:rsidR="00000000" w:rsidDel="00000000" w:rsidP="00000000" w:rsidRDefault="00000000" w:rsidRPr="00000000" w14:paraId="00000024">
      <w:pPr>
        <w:rPr/>
      </w:pPr>
      <w:r w:rsidDel="00000000" w:rsidR="00000000" w:rsidRPr="00000000">
        <w:rPr>
          <w:rtl w:val="0"/>
        </w:rPr>
        <w:t xml:space="preserve">Presentamos una solución de inteligencia artificial enfocada en optimizar y escalar los procesos de encuestas de satisfacción y experiencia de Nacional Seguros, mediante la operación de múltiples Agentes IA de Encuestas (hasta 12) desde un único número oficial de WhatsApp Business (Meta).</w:t>
      </w:r>
    </w:p>
    <w:p w:rsidR="00000000" w:rsidDel="00000000" w:rsidP="00000000" w:rsidRDefault="00000000" w:rsidRPr="00000000" w14:paraId="00000025">
      <w:pPr>
        <w:rPr/>
      </w:pPr>
      <w:r w:rsidDel="00000000" w:rsidR="00000000" w:rsidRPr="00000000">
        <w:rPr>
          <w:rtl w:val="0"/>
        </w:rPr>
      </w:r>
    </w:p>
    <w:p w:rsidR="00000000" w:rsidDel="00000000" w:rsidP="00000000" w:rsidRDefault="00000000" w:rsidRPr="00000000" w14:paraId="00000026">
      <w:pPr>
        <w:rPr/>
      </w:pPr>
      <w:r w:rsidDel="00000000" w:rsidR="00000000" w:rsidRPr="00000000">
        <w:rPr>
          <w:rtl w:val="0"/>
        </w:rPr>
        <w:t xml:space="preserve">El sistema permite ejecutar encuestas de forma automatizada, ordenada y sin interferencias, incluso cuando un mismo asegurado participa en más de una encuesta o proyecto simultáneamente.</w:t>
      </w:r>
    </w:p>
    <w:p w:rsidR="00000000" w:rsidDel="00000000" w:rsidP="00000000" w:rsidRDefault="00000000" w:rsidRPr="00000000" w14:paraId="00000027">
      <w:pPr>
        <w:rPr/>
      </w:pPr>
      <w:r w:rsidDel="00000000" w:rsidR="00000000" w:rsidRPr="00000000">
        <w:rPr>
          <w:rtl w:val="0"/>
        </w:rPr>
      </w:r>
    </w:p>
    <w:p w:rsidR="00000000" w:rsidDel="00000000" w:rsidP="00000000" w:rsidRDefault="00000000" w:rsidRPr="00000000" w14:paraId="00000028">
      <w:pPr>
        <w:rPr/>
      </w:pPr>
      <w:r w:rsidDel="00000000" w:rsidR="00000000" w:rsidRPr="00000000">
        <w:rPr>
          <w:rtl w:val="0"/>
        </w:rPr>
        <w:t xml:space="preserve">A través de un mecanismo de orquestación y encolado inteligente, la solución garantiza que cada encuesta se gestione de manera secuencial, respetando un orden cronológico y evitando cruces de mensajes dentro de un mismo chat.</w:t>
      </w:r>
    </w:p>
    <w:p w:rsidR="00000000" w:rsidDel="00000000" w:rsidP="00000000" w:rsidRDefault="00000000" w:rsidRPr="00000000" w14:paraId="00000029">
      <w:pPr>
        <w:rPr/>
      </w:pPr>
      <w:r w:rsidDel="00000000" w:rsidR="00000000" w:rsidRPr="00000000">
        <w:rPr>
          <w:rtl w:val="0"/>
        </w:rPr>
      </w:r>
    </w:p>
    <w:p w:rsidR="00000000" w:rsidDel="00000000" w:rsidP="00000000" w:rsidRDefault="00000000" w:rsidRPr="00000000" w14:paraId="0000002A">
      <w:pPr>
        <w:rPr/>
      </w:pPr>
      <w:r w:rsidDel="00000000" w:rsidR="00000000" w:rsidRPr="00000000">
        <w:rPr>
          <w:rtl w:val="0"/>
        </w:rPr>
        <w:t xml:space="preserve">Esto permite a Nacional Seguros medir la experiencia del cliente de forma continua, consistente y escalable, sin afectar la percepción del asegurado ni la calidad de los datos recolectados.</w:t>
      </w:r>
    </w:p>
    <w:p w:rsidR="00000000" w:rsidDel="00000000" w:rsidP="00000000" w:rsidRDefault="00000000" w:rsidRPr="00000000" w14:paraId="0000002B">
      <w:pPr>
        <w:rPr/>
      </w:pPr>
      <w:r w:rsidDel="00000000" w:rsidR="00000000" w:rsidRPr="00000000">
        <w:rPr>
          <w:rtl w:val="0"/>
        </w:rPr>
        <w:br w:type="textWrapping"/>
      </w: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C">
      <w:pPr>
        <w:spacing w:line="360" w:lineRule="auto"/>
        <w:rPr>
          <w:b w:val="1"/>
          <w:bCs w:val="1"/>
          <w:sz w:val="24"/>
          <w:szCs w:val="24"/>
        </w:rPr>
      </w:pPr>
      <w:r w:rsidDel="00000000" w:rsidR="00000000" w:rsidRPr="00000000">
        <w:rPr>
          <w:rtl w:val="0"/>
        </w:rPr>
      </w:r>
    </w:p>
    <w:p w:rsidR="00000000" w:rsidDel="00000000" w:rsidP="00000000" w:rsidRDefault="00000000" w:rsidRPr="00000000" w14:paraId="0000002D">
      <w:pPr>
        <w:spacing w:line="360" w:lineRule="auto"/>
        <w:rPr>
          <w:b w:val="1"/>
          <w:bCs w:val="1"/>
          <w:sz w:val="24"/>
          <w:szCs w:val="24"/>
        </w:rPr>
      </w:pPr>
      <w:r w:rsidDel="00000000" w:rsidR="00000000" w:rsidRPr="00000000">
        <w:rPr>
          <w:rtl w:val="0"/>
        </w:rPr>
      </w:r>
    </w:p>
    <w:p w:rsidR="00000000" w:rsidDel="00000000" w:rsidP="00000000" w:rsidRDefault="00000000" w:rsidRPr="00000000" w14:paraId="0000002E">
      <w:pPr>
        <w:spacing w:line="360" w:lineRule="auto"/>
        <w:rPr>
          <w:b w:val="1"/>
          <w:bCs w:val="1"/>
          <w:sz w:val="24"/>
          <w:szCs w:val="24"/>
        </w:rPr>
      </w:pPr>
      <w:r w:rsidDel="00000000" w:rsidR="00000000" w:rsidRPr="00000000">
        <w:rPr>
          <w:rtl w:val="0"/>
        </w:rPr>
      </w:r>
    </w:p>
    <w:p w:rsidR="00000000" w:rsidDel="00000000" w:rsidP="00000000" w:rsidRDefault="00000000" w:rsidRPr="00000000" w14:paraId="0000002F">
      <w:pPr>
        <w:spacing w:line="360" w:lineRule="auto"/>
        <w:rPr>
          <w:b w:val="1"/>
          <w:bCs w:val="1"/>
          <w:sz w:val="24"/>
          <w:szCs w:val="24"/>
        </w:rPr>
      </w:pPr>
      <w:r w:rsidDel="00000000" w:rsidR="00000000" w:rsidRPr="00000000">
        <w:rPr>
          <w:rtl w:val="0"/>
        </w:rPr>
      </w:r>
    </w:p>
    <w:p w:rsidR="00000000" w:rsidDel="00000000" w:rsidP="00000000" w:rsidRDefault="00000000" w:rsidRPr="00000000" w14:paraId="00000030">
      <w:pPr>
        <w:spacing w:line="360" w:lineRule="auto"/>
        <w:rPr>
          <w:b w:val="1"/>
          <w:bCs w:val="1"/>
          <w:sz w:val="24"/>
          <w:szCs w:val="24"/>
        </w:rPr>
      </w:pPr>
      <w:r w:rsidDel="00000000" w:rsidR="00000000" w:rsidRPr="00000000">
        <w:rPr>
          <w:rtl w:val="0"/>
        </w:rPr>
      </w:r>
    </w:p>
    <w:p w:rsidR="00000000" w:rsidDel="00000000" w:rsidP="00000000" w:rsidRDefault="00000000" w:rsidRPr="00000000" w14:paraId="00000031">
      <w:pPr>
        <w:spacing w:line="360" w:lineRule="auto"/>
        <w:rPr>
          <w:b w:val="1"/>
          <w:bCs w:val="1"/>
        </w:rPr>
      </w:pPr>
      <w:r w:rsidDel="00000000" w:rsidR="00000000" w:rsidRPr="00000000">
        <w:rPr>
          <w:rtl w:val="0"/>
        </w:rPr>
      </w:r>
    </w:p>
    <w:p w:rsidR="00000000" w:rsidDel="00000000" w:rsidP="00000000" w:rsidRDefault="00000000" w:rsidRPr="00000000" w14:paraId="00000032">
      <w:pPr>
        <w:spacing w:line="360" w:lineRule="auto"/>
        <w:rPr>
          <w:b w:val="1"/>
          <w:bCs w:val="1"/>
        </w:rPr>
      </w:pPr>
      <w:r w:rsidDel="00000000" w:rsidR="00000000" w:rsidRPr="00000000">
        <w:rPr>
          <w:rtl w:val="0"/>
        </w:rPr>
      </w:r>
    </w:p>
    <w:p w:rsidR="00000000" w:rsidDel="00000000" w:rsidP="00000000" w:rsidRDefault="00000000" w:rsidRPr="00000000" w14:paraId="00000033">
      <w:pPr>
        <w:spacing w:line="360" w:lineRule="auto"/>
        <w:rPr>
          <w:b w:val="1"/>
          <w:bCs w:val="1"/>
        </w:rPr>
      </w:pPr>
      <w:r w:rsidDel="00000000" w:rsidR="00000000" w:rsidRPr="00000000">
        <w:rPr>
          <w:rtl w:val="0"/>
        </w:rPr>
      </w:r>
    </w:p>
    <w:p w:rsidR="00000000" w:rsidDel="00000000" w:rsidP="00000000" w:rsidRDefault="00000000" w:rsidRPr="00000000" w14:paraId="00000034">
      <w:pPr>
        <w:spacing w:line="360" w:lineRule="auto"/>
        <w:rPr>
          <w:b w:val="1"/>
          <w:bCs w:val="1"/>
        </w:rPr>
      </w:pPr>
      <w:r w:rsidDel="00000000" w:rsidR="00000000" w:rsidRPr="00000000">
        <w:rPr>
          <w:rtl w:val="0"/>
        </w:rPr>
      </w:r>
    </w:p>
    <w:p w:rsidR="00000000" w:rsidDel="00000000" w:rsidP="00000000" w:rsidRDefault="00000000" w:rsidRPr="00000000" w14:paraId="00000035">
      <w:pPr>
        <w:spacing w:line="360" w:lineRule="auto"/>
        <w:rPr>
          <w:b w:val="1"/>
          <w:bCs w:val="1"/>
        </w:rPr>
      </w:pPr>
      <w:r w:rsidDel="00000000" w:rsidR="00000000" w:rsidRPr="00000000">
        <w:rPr>
          <w:rtl w:val="0"/>
        </w:rPr>
      </w:r>
    </w:p>
    <w:p w:rsidR="00000000" w:rsidDel="00000000" w:rsidP="00000000" w:rsidRDefault="00000000" w:rsidRPr="00000000" w14:paraId="00000036">
      <w:pPr>
        <w:spacing w:line="360" w:lineRule="auto"/>
        <w:rPr>
          <w:b w:val="1"/>
          <w:bCs w:val="1"/>
        </w:rPr>
      </w:pPr>
      <w:r w:rsidDel="00000000" w:rsidR="00000000" w:rsidRPr="00000000">
        <w:rPr>
          <w:rtl w:val="0"/>
        </w:rPr>
      </w:r>
    </w:p>
    <w:p w:rsidR="00000000" w:rsidDel="00000000" w:rsidP="00000000" w:rsidRDefault="00000000" w:rsidRPr="00000000" w14:paraId="00000037">
      <w:pPr>
        <w:spacing w:line="360" w:lineRule="auto"/>
        <w:rPr>
          <w:b w:val="1"/>
          <w:bCs w:val="1"/>
        </w:rPr>
      </w:pPr>
      <w:r w:rsidDel="00000000" w:rsidR="00000000" w:rsidRPr="00000000">
        <w:rPr>
          <w:rtl w:val="0"/>
        </w:rPr>
      </w:r>
    </w:p>
    <w:p w:rsidR="00000000" w:rsidDel="00000000" w:rsidP="00000000" w:rsidRDefault="00000000" w:rsidRPr="00000000" w14:paraId="00000038">
      <w:pPr>
        <w:spacing w:line="360" w:lineRule="auto"/>
        <w:rPr>
          <w:b w:val="1"/>
          <w:bCs w:val="1"/>
        </w:rPr>
      </w:pPr>
      <w:r w:rsidDel="00000000" w:rsidR="00000000" w:rsidRPr="00000000">
        <w:rPr>
          <w:rtl w:val="0"/>
        </w:rPr>
      </w:r>
    </w:p>
    <w:p w:rsidR="00000000" w:rsidDel="00000000" w:rsidP="00000000" w:rsidRDefault="00000000" w:rsidRPr="00000000" w14:paraId="00000039">
      <w:pPr>
        <w:spacing w:line="360" w:lineRule="auto"/>
        <w:rPr>
          <w:b w:val="1"/>
          <w:bCs w:val="1"/>
        </w:rPr>
      </w:pPr>
      <w:r w:rsidDel="00000000" w:rsidR="00000000" w:rsidRPr="00000000">
        <w:rPr>
          <w:rtl w:val="0"/>
        </w:rPr>
      </w:r>
    </w:p>
    <w:p w:rsidR="00000000" w:rsidDel="00000000" w:rsidP="00000000" w:rsidRDefault="00000000" w:rsidRPr="00000000" w14:paraId="0000003A">
      <w:pPr>
        <w:spacing w:line="360" w:lineRule="auto"/>
        <w:rPr>
          <w:b w:val="1"/>
          <w:bCs w:val="1"/>
        </w:rPr>
      </w:pPr>
      <w:r w:rsidDel="00000000" w:rsidR="00000000" w:rsidRPr="00000000">
        <w:rPr>
          <w:rtl w:val="0"/>
        </w:rPr>
      </w:r>
    </w:p>
    <w:p w:rsidR="00000000" w:rsidDel="00000000" w:rsidP="00000000" w:rsidRDefault="00000000" w:rsidRPr="00000000" w14:paraId="0000003B">
      <w:pPr>
        <w:spacing w:line="276" w:lineRule="auto"/>
        <w:rPr>
          <w:b w:val="1"/>
          <w:bCs w:val="1"/>
        </w:rPr>
      </w:pPr>
      <w:r w:rsidDel="00000000" w:rsidR="00000000" w:rsidRPr="00000000">
        <w:rPr>
          <w:rtl w:val="0"/>
        </w:rPr>
      </w:r>
    </w:p>
    <w:p w:rsidR="00000000" w:rsidDel="00000000" w:rsidP="00000000" w:rsidRDefault="00000000" w:rsidRPr="00000000" w14:paraId="0000003C">
      <w:pPr>
        <w:spacing w:line="276" w:lineRule="auto"/>
        <w:rPr>
          <w:b w:val="1"/>
          <w:bCs w:val="1"/>
          <w:sz w:val="24"/>
          <w:szCs w:val="24"/>
        </w:rPr>
      </w:pPr>
      <w:r w:rsidDel="00000000" w:rsidR="00000000" w:rsidRPr="00000000">
        <w:rPr>
          <w:b w:val="1"/>
          <w:bCs w:val="1"/>
          <w:sz w:val="24"/>
          <w:szCs w:val="24"/>
          <w:rtl w:val="0"/>
        </w:rPr>
        <w:t xml:space="preserve">Nuestra Solución</w:t>
      </w:r>
    </w:p>
    <w:p w:rsidR="00000000" w:rsidDel="00000000" w:rsidP="00000000" w:rsidRDefault="00000000" w:rsidRPr="00000000" w14:paraId="0000003D">
      <w:pPr>
        <w:spacing w:line="276" w:lineRule="auto"/>
        <w:rPr>
          <w:b w:val="1"/>
          <w:bCs w:val="1"/>
          <w:sz w:val="24"/>
          <w:szCs w:val="24"/>
        </w:rPr>
      </w:pPr>
      <w:r w:rsidDel="00000000" w:rsidR="00000000" w:rsidRPr="00000000">
        <w:rPr>
          <w:rtl w:val="0"/>
        </w:rPr>
      </w:r>
    </w:p>
    <w:p w:rsidR="00000000" w:rsidDel="00000000" w:rsidP="00000000" w:rsidRDefault="00000000" w:rsidRPr="00000000" w14:paraId="0000003E">
      <w:pPr>
        <w:rPr/>
      </w:pPr>
      <w:r w:rsidDel="00000000" w:rsidR="00000000" w:rsidRPr="00000000">
        <w:rPr>
          <w:rtl w:val="0"/>
        </w:rPr>
        <w:t xml:space="preserve">Una desarrollo para Agentes IA de Encuestas, diseñada específicamente para Nacional Seguros, que centraliza y controla todas las interacciones de encuestas desde WhatsApp Oficial Meta.</w:t>
      </w:r>
    </w:p>
    <w:p w:rsidR="00000000" w:rsidDel="00000000" w:rsidP="00000000" w:rsidRDefault="00000000" w:rsidRPr="00000000" w14:paraId="0000003F">
      <w:pPr>
        <w:ind w:left="720" w:firstLine="0"/>
        <w:rPr/>
      </w:pPr>
      <w:r w:rsidDel="00000000" w:rsidR="00000000" w:rsidRPr="00000000">
        <w:rPr>
          <w:rtl w:val="0"/>
        </w:rPr>
      </w:r>
    </w:p>
    <w:p w:rsidR="00000000" w:rsidDel="00000000" w:rsidP="00000000" w:rsidRDefault="00000000" w:rsidRPr="00000000" w14:paraId="00000040">
      <w:pPr>
        <w:spacing w:line="360" w:lineRule="auto"/>
        <w:rPr>
          <w:sz w:val="24"/>
          <w:szCs w:val="2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41">
      <w:pPr>
        <w:widowControl w:val="0"/>
        <w:spacing w:line="276" w:lineRule="auto"/>
        <w:rPr>
          <w:b w:val="1"/>
          <w:bCs w:val="1"/>
          <w:color w:val="000000"/>
          <w:sz w:val="24"/>
          <w:szCs w:val="24"/>
        </w:rPr>
      </w:pPr>
      <w:r w:rsidDel="00000000" w:rsidR="00000000" w:rsidRPr="00000000">
        <w:rPr>
          <w:b w:val="1"/>
          <w:bCs w:val="1"/>
          <w:color w:val="000000"/>
          <w:sz w:val="24"/>
          <w:szCs w:val="24"/>
          <w:rtl w:val="0"/>
        </w:rPr>
        <w:t xml:space="preserve">Funcionalidades del Sistema </w:t>
      </w:r>
    </w:p>
    <w:p w:rsidR="00000000" w:rsidDel="00000000" w:rsidP="00000000" w:rsidRDefault="00000000" w:rsidRPr="00000000" w14:paraId="00000042">
      <w:pPr>
        <w:widowControl w:val="0"/>
        <w:spacing w:line="276" w:lineRule="auto"/>
        <w:rPr>
          <w:b w:val="1"/>
          <w:bCs w:val="1"/>
          <w:sz w:val="24"/>
          <w:szCs w:val="24"/>
        </w:rPr>
      </w:pPr>
      <w:r w:rsidDel="00000000" w:rsidR="00000000" w:rsidRPr="00000000">
        <w:rPr>
          <w:rtl w:val="0"/>
        </w:rPr>
      </w:r>
    </w:p>
    <w:p w:rsidR="00000000" w:rsidDel="00000000" w:rsidP="00000000" w:rsidRDefault="00000000" w:rsidRPr="00000000" w14:paraId="00000043">
      <w:pPr>
        <w:rPr/>
      </w:pPr>
      <w:r w:rsidDel="00000000" w:rsidR="00000000" w:rsidRPr="00000000">
        <w:rPr>
          <w:rtl w:val="0"/>
        </w:rPr>
        <w:t xml:space="preserve">A continuación, se detallan sus principales funcionalidades:</w:t>
      </w:r>
      <w:r w:rsidDel="00000000" w:rsidR="00000000" w:rsidRPr="00000000">
        <w:rPr>
          <w:rtl w:val="0"/>
        </w:rPr>
      </w:r>
    </w:p>
    <w:p w:rsidR="00000000" w:rsidDel="00000000" w:rsidP="00000000" w:rsidRDefault="00000000" w:rsidRPr="00000000" w14:paraId="00000044">
      <w:pPr>
        <w:spacing w:line="360" w:lineRule="auto"/>
        <w:rPr>
          <w:b w:val="1"/>
          <w:bCs w:val="1"/>
          <w:color w:val="000000"/>
          <w:sz w:val="24"/>
          <w:szCs w:val="24"/>
          <w:u w:val="single"/>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45">
      <w:pPr>
        <w:pStyle w:val="Heading3"/>
        <w:keepNext w:val="0"/>
        <w:keepLines w:val="0"/>
        <w:spacing w:before="280" w:lineRule="auto"/>
        <w:ind w:left="0" w:firstLine="0"/>
        <w:rPr>
          <w:b w:val="1"/>
          <w:bCs w:val="1"/>
          <w:color w:val="000000"/>
          <w:sz w:val="24"/>
          <w:szCs w:val="24"/>
          <w:u w:val="single"/>
        </w:rPr>
      </w:pPr>
      <w:bookmarkStart w:colFirst="0" w:colLast="0" w:name="_heading=h.z0r1j268z6m" w:id="0"/>
      <w:bookmarkEnd w:id="0"/>
      <w:r w:rsidDel="00000000" w:rsidR="00000000" w:rsidRPr="00000000">
        <w:rPr>
          <w:b w:val="1"/>
          <w:bCs w:val="1"/>
          <w:color w:val="000000"/>
          <w:sz w:val="24"/>
          <w:szCs w:val="24"/>
          <w:u w:val="single"/>
          <w:rtl w:val="0"/>
        </w:rPr>
        <w:t xml:space="preserve">1.  Encolado Inteligente de Encuestas por Asegurado</w:t>
      </w:r>
    </w:p>
    <w:p w:rsidR="00000000" w:rsidDel="00000000" w:rsidP="00000000" w:rsidRDefault="00000000" w:rsidRPr="00000000" w14:paraId="00000046">
      <w:pPr>
        <w:rPr/>
      </w:pPr>
      <w:r w:rsidDel="00000000" w:rsidR="00000000" w:rsidRPr="00000000">
        <w:rPr>
          <w:rtl w:val="0"/>
        </w:rPr>
        <w:t xml:space="preserve">El sistema administra cada asegurado mediante una cola de encuestas, permitiendo ejecutar las gestiones de forma secuencial y controlada.</w:t>
      </w:r>
    </w:p>
    <w:p w:rsidR="00000000" w:rsidDel="00000000" w:rsidP="00000000" w:rsidRDefault="00000000" w:rsidRPr="00000000" w14:paraId="00000047">
      <w:pPr>
        <w:rPr/>
      </w:pPr>
      <w:r w:rsidDel="00000000" w:rsidR="00000000" w:rsidRPr="00000000">
        <w:rPr>
          <w:rtl w:val="0"/>
        </w:rPr>
      </w:r>
    </w:p>
    <w:p w:rsidR="00000000" w:rsidDel="00000000" w:rsidP="00000000" w:rsidRDefault="00000000" w:rsidRPr="00000000" w14:paraId="00000048">
      <w:pPr>
        <w:numPr>
          <w:ilvl w:val="0"/>
          <w:numId w:val="2"/>
        </w:numPr>
        <w:ind w:left="720" w:hanging="360"/>
      </w:pPr>
      <w:r w:rsidDel="00000000" w:rsidR="00000000" w:rsidRPr="00000000">
        <w:rPr>
          <w:rtl w:val="0"/>
        </w:rPr>
        <w:t xml:space="preserve"> Inicia automáticamente una encuesta cuando no existe otra activa.</w:t>
      </w:r>
    </w:p>
    <w:p w:rsidR="00000000" w:rsidDel="00000000" w:rsidP="00000000" w:rsidRDefault="00000000" w:rsidRPr="00000000" w14:paraId="00000049">
      <w:pPr>
        <w:numPr>
          <w:ilvl w:val="0"/>
          <w:numId w:val="2"/>
        </w:numPr>
        <w:ind w:left="720" w:hanging="360"/>
      </w:pPr>
      <w:r w:rsidDel="00000000" w:rsidR="00000000" w:rsidRPr="00000000">
        <w:rPr>
          <w:rtl w:val="0"/>
        </w:rPr>
        <w:t xml:space="preserve">Encola nuevas encuestas cuando el asegurado ya tiene una gestión en curso.</w:t>
      </w:r>
    </w:p>
    <w:p w:rsidR="00000000" w:rsidDel="00000000" w:rsidP="00000000" w:rsidRDefault="00000000" w:rsidRPr="00000000" w14:paraId="0000004A">
      <w:pPr>
        <w:numPr>
          <w:ilvl w:val="0"/>
          <w:numId w:val="2"/>
        </w:numPr>
        <w:ind w:left="720" w:hanging="360"/>
      </w:pPr>
      <w:r w:rsidDel="00000000" w:rsidR="00000000" w:rsidRPr="00000000">
        <w:rPr>
          <w:rtl w:val="0"/>
        </w:rPr>
        <w:t xml:space="preserve">Mantiene las encuestas pendientes hasta que finalice la encuesta activa.</w:t>
      </w:r>
    </w:p>
    <w:p w:rsidR="00000000" w:rsidDel="00000000" w:rsidP="00000000" w:rsidRDefault="00000000" w:rsidRPr="00000000" w14:paraId="0000004B">
      <w:pPr>
        <w:numPr>
          <w:ilvl w:val="0"/>
          <w:numId w:val="2"/>
        </w:numPr>
        <w:spacing w:after="240" w:before="0" w:lineRule="auto"/>
        <w:ind w:left="720" w:hanging="360"/>
        <w:rPr/>
      </w:pPr>
      <w:r w:rsidDel="00000000" w:rsidR="00000000" w:rsidRPr="00000000">
        <w:rPr>
          <w:rtl w:val="0"/>
        </w:rPr>
        <w:t xml:space="preserve">Habilita automáticamente la siguiente encuesta al cerrarse la anterior.</w:t>
      </w:r>
      <w:r w:rsidDel="00000000" w:rsidR="00000000" w:rsidRPr="00000000">
        <w:rPr>
          <w:rtl w:val="0"/>
        </w:rPr>
      </w:r>
    </w:p>
    <w:p w:rsidR="00000000" w:rsidDel="00000000" w:rsidP="00000000" w:rsidRDefault="00000000" w:rsidRPr="00000000" w14:paraId="0000004C">
      <w:pPr>
        <w:rPr>
          <w:i w:val="1"/>
          <w:iCs w:val="1"/>
        </w:rPr>
      </w:pPr>
      <w:r w:rsidDel="00000000" w:rsidR="00000000" w:rsidRPr="00000000">
        <w:rPr>
          <w:i w:val="1"/>
          <w:iCs w:val="1"/>
          <w:rtl w:val="0"/>
        </w:rPr>
        <w:t xml:space="preserve">Permite ejecutar múltiples encuestas sin cruces de preguntas ni pérdida de contexto.</w:t>
      </w:r>
    </w:p>
    <w:p w:rsidR="00000000" w:rsidDel="00000000" w:rsidP="00000000" w:rsidRDefault="00000000" w:rsidRPr="00000000" w14:paraId="0000004D">
      <w:pPr>
        <w:spacing w:after="240" w:lineRule="auto"/>
        <w:ind w:left="0" w:firstLine="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4E">
      <w:pPr>
        <w:pStyle w:val="Heading3"/>
        <w:keepNext w:val="0"/>
        <w:keepLines w:val="0"/>
        <w:spacing w:before="280" w:lineRule="auto"/>
        <w:ind w:left="0" w:firstLine="0"/>
        <w:rPr>
          <w:b w:val="1"/>
          <w:bCs w:val="1"/>
          <w:color w:val="000000"/>
          <w:sz w:val="24"/>
          <w:szCs w:val="24"/>
          <w:u w:val="single"/>
        </w:rPr>
      </w:pPr>
      <w:bookmarkStart w:colFirst="0" w:colLast="0" w:name="_heading=h.5no0y3yi2xq4" w:id="1"/>
      <w:bookmarkEnd w:id="1"/>
      <w:r w:rsidDel="00000000" w:rsidR="00000000" w:rsidRPr="00000000">
        <w:rPr>
          <w:b w:val="1"/>
          <w:bCs w:val="1"/>
          <w:color w:val="000000"/>
          <w:sz w:val="24"/>
          <w:szCs w:val="24"/>
          <w:u w:val="single"/>
          <w:rtl w:val="0"/>
        </w:rPr>
        <w:t xml:space="preserve">2</w:t>
      </w:r>
      <w:r w:rsidDel="00000000" w:rsidR="00000000" w:rsidRPr="00000000">
        <w:rPr>
          <w:b w:val="1"/>
          <w:bCs w:val="1"/>
          <w:color w:val="000000"/>
          <w:sz w:val="24"/>
          <w:szCs w:val="24"/>
          <w:u w:val="single"/>
          <w:rtl w:val="0"/>
        </w:rPr>
        <w:t xml:space="preserve">. Prioridad Cronológica entre Proyectos de Encuestas</w:t>
      </w:r>
    </w:p>
    <w:p w:rsidR="00000000" w:rsidDel="00000000" w:rsidP="00000000" w:rsidRDefault="00000000" w:rsidRPr="00000000" w14:paraId="0000004F">
      <w:pPr>
        <w:rPr/>
      </w:pPr>
      <w:r w:rsidDel="00000000" w:rsidR="00000000" w:rsidRPr="00000000">
        <w:rPr>
          <w:rtl w:val="0"/>
        </w:rPr>
        <w:t xml:space="preserve">El sistema define un criterio único para determinar el orden de ejecución cuando un asegurado pertenece a más de una encuesta.</w:t>
      </w:r>
    </w:p>
    <w:p w:rsidR="00000000" w:rsidDel="00000000" w:rsidP="00000000" w:rsidRDefault="00000000" w:rsidRPr="00000000" w14:paraId="00000050">
      <w:pPr>
        <w:rPr/>
      </w:pPr>
      <w:r w:rsidDel="00000000" w:rsidR="00000000" w:rsidRPr="00000000">
        <w:rPr>
          <w:rtl w:val="0"/>
        </w:rPr>
      </w:r>
    </w:p>
    <w:p w:rsidR="00000000" w:rsidDel="00000000" w:rsidP="00000000" w:rsidRDefault="00000000" w:rsidRPr="00000000" w14:paraId="00000051">
      <w:pPr>
        <w:numPr>
          <w:ilvl w:val="0"/>
          <w:numId w:val="1"/>
        </w:numPr>
        <w:ind w:left="720" w:hanging="360"/>
      </w:pPr>
      <w:r w:rsidDel="00000000" w:rsidR="00000000" w:rsidRPr="00000000">
        <w:rPr>
          <w:rtl w:val="0"/>
        </w:rPr>
        <w:t xml:space="preserve">Prioriza la encuesta donde el contacto fue cargado primero.</w:t>
      </w:r>
    </w:p>
    <w:p w:rsidR="00000000" w:rsidDel="00000000" w:rsidP="00000000" w:rsidRDefault="00000000" w:rsidRPr="00000000" w14:paraId="00000052">
      <w:pPr>
        <w:numPr>
          <w:ilvl w:val="0"/>
          <w:numId w:val="1"/>
        </w:numPr>
        <w:ind w:left="720" w:hanging="360"/>
      </w:pPr>
      <w:r w:rsidDel="00000000" w:rsidR="00000000" w:rsidRPr="00000000">
        <w:rPr>
          <w:rtl w:val="0"/>
        </w:rPr>
        <w:t xml:space="preserve">Mantiene las demás encuestas en estado pendiente hasta finalizar la gestión activa.</w:t>
      </w:r>
    </w:p>
    <w:p w:rsidR="00000000" w:rsidDel="00000000" w:rsidP="00000000" w:rsidRDefault="00000000" w:rsidRPr="00000000" w14:paraId="00000053">
      <w:pPr>
        <w:numPr>
          <w:ilvl w:val="0"/>
          <w:numId w:val="1"/>
        </w:numPr>
        <w:ind w:left="720" w:hanging="360"/>
      </w:pPr>
      <w:r w:rsidDel="00000000" w:rsidR="00000000" w:rsidRPr="00000000">
        <w:rPr>
          <w:rtl w:val="0"/>
        </w:rPr>
        <w:t xml:space="preserve">Aplica el mismo criterio para todos los proyectos sin priorización manual.</w:t>
      </w:r>
    </w:p>
    <w:p w:rsidR="00000000" w:rsidDel="00000000" w:rsidP="00000000" w:rsidRDefault="00000000" w:rsidRPr="00000000" w14:paraId="00000054">
      <w:pPr>
        <w:numPr>
          <w:ilvl w:val="0"/>
          <w:numId w:val="1"/>
        </w:numPr>
        <w:spacing w:after="240" w:before="0" w:lineRule="auto"/>
        <w:ind w:left="720" w:hanging="360"/>
        <w:rPr/>
      </w:pPr>
      <w:r w:rsidDel="00000000" w:rsidR="00000000" w:rsidRPr="00000000">
        <w:rPr>
          <w:rtl w:val="0"/>
        </w:rPr>
        <w:t xml:space="preserve">Permite auditar el orden de atención por fecha y hora de carga.</w:t>
      </w:r>
      <w:r w:rsidDel="00000000" w:rsidR="00000000" w:rsidRPr="00000000">
        <w:rPr>
          <w:rtl w:val="0"/>
        </w:rPr>
      </w:r>
    </w:p>
    <w:p w:rsidR="00000000" w:rsidDel="00000000" w:rsidP="00000000" w:rsidRDefault="00000000" w:rsidRPr="00000000" w14:paraId="00000055">
      <w:pPr>
        <w:rPr>
          <w:i w:val="1"/>
          <w:iCs w:val="1"/>
        </w:rPr>
      </w:pPr>
      <w:r w:rsidDel="00000000" w:rsidR="00000000" w:rsidRPr="00000000">
        <w:rPr>
          <w:i w:val="1"/>
          <w:iCs w:val="1"/>
          <w:rtl w:val="0"/>
        </w:rPr>
        <w:t xml:space="preserve">Garantiza un flujo justo, consistente y predecible entre proyectos de encuestas.</w:t>
      </w:r>
      <w:r w:rsidDel="00000000" w:rsidR="00000000" w:rsidRPr="00000000">
        <w:rPr>
          <w:rtl w:val="0"/>
        </w:rPr>
      </w:r>
    </w:p>
    <w:p w:rsidR="00000000" w:rsidDel="00000000" w:rsidP="00000000" w:rsidRDefault="00000000" w:rsidRPr="00000000" w14:paraId="00000056">
      <w:pPr>
        <w:spacing w:after="240" w:lineRule="auto"/>
        <w:ind w:left="0" w:firstLine="0"/>
        <w:rPr>
          <w:b w:val="1"/>
          <w:bCs w:val="1"/>
          <w:color w:val="000000"/>
          <w:sz w:val="26"/>
          <w:szCs w:val="26"/>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57">
      <w:pPr>
        <w:pStyle w:val="Heading3"/>
        <w:keepNext w:val="0"/>
        <w:keepLines w:val="0"/>
        <w:spacing w:before="280" w:lineRule="auto"/>
        <w:ind w:left="0" w:firstLine="0"/>
        <w:rPr>
          <w:b w:val="1"/>
          <w:bCs w:val="1"/>
          <w:color w:val="000000"/>
          <w:sz w:val="24"/>
          <w:szCs w:val="24"/>
          <w:u w:val="single"/>
        </w:rPr>
      </w:pPr>
      <w:bookmarkStart w:colFirst="0" w:colLast="0" w:name="_heading=h.2cya3dg8l4yw" w:id="2"/>
      <w:bookmarkEnd w:id="2"/>
      <w:r w:rsidDel="00000000" w:rsidR="00000000" w:rsidRPr="00000000">
        <w:rPr>
          <w:rtl w:val="0"/>
        </w:rPr>
      </w:r>
    </w:p>
    <w:p w:rsidR="00000000" w:rsidDel="00000000" w:rsidP="00000000" w:rsidRDefault="00000000" w:rsidRPr="00000000" w14:paraId="00000058">
      <w:pPr>
        <w:pStyle w:val="Heading3"/>
        <w:keepNext w:val="0"/>
        <w:keepLines w:val="0"/>
        <w:spacing w:before="280" w:lineRule="auto"/>
        <w:ind w:left="0" w:firstLine="0"/>
        <w:rPr>
          <w:b w:val="1"/>
          <w:bCs w:val="1"/>
          <w:color w:val="000000"/>
          <w:sz w:val="24"/>
          <w:szCs w:val="24"/>
          <w:u w:val="single"/>
        </w:rPr>
      </w:pPr>
      <w:bookmarkStart w:colFirst="0" w:colLast="0" w:name="_heading=h.61v0ly63zy9s" w:id="3"/>
      <w:bookmarkEnd w:id="3"/>
      <w:r w:rsidDel="00000000" w:rsidR="00000000" w:rsidRPr="00000000">
        <w:rPr>
          <w:rtl w:val="0"/>
        </w:rPr>
      </w:r>
    </w:p>
    <w:p w:rsidR="00000000" w:rsidDel="00000000" w:rsidP="00000000" w:rsidRDefault="00000000" w:rsidRPr="00000000" w14:paraId="00000059">
      <w:pPr>
        <w:pStyle w:val="Heading3"/>
        <w:keepNext w:val="0"/>
        <w:keepLines w:val="0"/>
        <w:spacing w:before="280" w:lineRule="auto"/>
        <w:ind w:left="0" w:firstLine="0"/>
        <w:rPr>
          <w:b w:val="1"/>
          <w:bCs w:val="1"/>
          <w:color w:val="000000"/>
          <w:sz w:val="24"/>
          <w:szCs w:val="24"/>
          <w:u w:val="single"/>
        </w:rPr>
      </w:pPr>
      <w:bookmarkStart w:colFirst="0" w:colLast="0" w:name="_heading=h.chmv2c5395s9" w:id="4"/>
      <w:bookmarkEnd w:id="4"/>
      <w:r w:rsidDel="00000000" w:rsidR="00000000" w:rsidRPr="00000000">
        <w:rPr>
          <w:rtl w:val="0"/>
        </w:rPr>
      </w:r>
    </w:p>
    <w:p w:rsidR="00000000" w:rsidDel="00000000" w:rsidP="00000000" w:rsidRDefault="00000000" w:rsidRPr="00000000" w14:paraId="0000005A">
      <w:pPr>
        <w:pStyle w:val="Heading3"/>
        <w:keepNext w:val="0"/>
        <w:keepLines w:val="0"/>
        <w:spacing w:before="280" w:lineRule="auto"/>
        <w:ind w:left="0" w:firstLine="0"/>
        <w:rPr>
          <w:b w:val="1"/>
          <w:bCs w:val="1"/>
          <w:color w:val="000000"/>
          <w:sz w:val="24"/>
          <w:szCs w:val="24"/>
          <w:u w:val="single"/>
        </w:rPr>
      </w:pPr>
      <w:bookmarkStart w:colFirst="0" w:colLast="0" w:name="_heading=h.r7l89vxk217d" w:id="5"/>
      <w:bookmarkEnd w:id="5"/>
      <w:r w:rsidDel="00000000" w:rsidR="00000000" w:rsidRPr="00000000">
        <w:rPr>
          <w:rtl w:val="0"/>
        </w:rPr>
      </w:r>
    </w:p>
    <w:p w:rsidR="00000000" w:rsidDel="00000000" w:rsidP="00000000" w:rsidRDefault="00000000" w:rsidRPr="00000000" w14:paraId="0000005B">
      <w:pPr>
        <w:pStyle w:val="Heading3"/>
        <w:keepNext w:val="0"/>
        <w:keepLines w:val="0"/>
        <w:spacing w:before="280" w:lineRule="auto"/>
        <w:ind w:left="0" w:firstLine="0"/>
        <w:rPr>
          <w:b w:val="1"/>
          <w:bCs w:val="1"/>
          <w:color w:val="000000"/>
          <w:sz w:val="24"/>
          <w:szCs w:val="24"/>
          <w:u w:val="single"/>
        </w:rPr>
      </w:pPr>
      <w:bookmarkStart w:colFirst="0" w:colLast="0" w:name="_heading=h.j1s2lhown935" w:id="6"/>
      <w:bookmarkEnd w:id="6"/>
      <w:r w:rsidDel="00000000" w:rsidR="00000000" w:rsidRPr="00000000">
        <w:rPr>
          <w:rtl w:val="0"/>
        </w:rPr>
      </w:r>
    </w:p>
    <w:p w:rsidR="00000000" w:rsidDel="00000000" w:rsidP="00000000" w:rsidRDefault="00000000" w:rsidRPr="00000000" w14:paraId="0000005C">
      <w:pPr>
        <w:pStyle w:val="Heading3"/>
        <w:keepNext w:val="0"/>
        <w:keepLines w:val="0"/>
        <w:spacing w:before="280" w:lineRule="auto"/>
        <w:ind w:left="0" w:firstLine="0"/>
        <w:rPr>
          <w:b w:val="1"/>
          <w:bCs w:val="1"/>
          <w:color w:val="000000"/>
          <w:sz w:val="24"/>
          <w:szCs w:val="24"/>
          <w:u w:val="single"/>
        </w:rPr>
      </w:pPr>
      <w:bookmarkStart w:colFirst="0" w:colLast="0" w:name="_heading=h.nz9kakmfoaox" w:id="7"/>
      <w:bookmarkEnd w:id="7"/>
      <w:r w:rsidDel="00000000" w:rsidR="00000000" w:rsidRPr="00000000">
        <w:rPr>
          <w:b w:val="1"/>
          <w:bCs w:val="1"/>
          <w:color w:val="000000"/>
          <w:sz w:val="24"/>
          <w:szCs w:val="24"/>
          <w:u w:val="single"/>
          <w:rtl w:val="0"/>
        </w:rPr>
        <w:t xml:space="preserve">3. Operación desde WhatsApp Oficial Meta</w:t>
      </w:r>
    </w:p>
    <w:p w:rsidR="00000000" w:rsidDel="00000000" w:rsidP="00000000" w:rsidRDefault="00000000" w:rsidRPr="00000000" w14:paraId="0000005D">
      <w:pPr>
        <w:rPr/>
      </w:pPr>
      <w:r w:rsidDel="00000000" w:rsidR="00000000" w:rsidRPr="00000000">
        <w:rPr>
          <w:rtl w:val="0"/>
        </w:rPr>
        <w:t xml:space="preserve">La solución centraliza todas las encuestas en un único número oficial de WhatsApp Business.</w:t>
      </w:r>
      <w:r w:rsidDel="00000000" w:rsidR="00000000" w:rsidRPr="00000000">
        <w:rPr>
          <w:rtl w:val="0"/>
        </w:rPr>
      </w:r>
    </w:p>
    <w:p w:rsidR="00000000" w:rsidDel="00000000" w:rsidP="00000000" w:rsidRDefault="00000000" w:rsidRPr="00000000" w14:paraId="0000005E">
      <w:pPr>
        <w:numPr>
          <w:ilvl w:val="0"/>
          <w:numId w:val="5"/>
        </w:numPr>
        <w:ind w:left="720" w:hanging="360"/>
      </w:pPr>
      <w:r w:rsidDel="00000000" w:rsidR="00000000" w:rsidRPr="00000000">
        <w:rPr>
          <w:rtl w:val="0"/>
        </w:rPr>
        <w:t xml:space="preserve">Opera mediante WhatsApp API oficial de Meta.</w:t>
      </w:r>
    </w:p>
    <w:p w:rsidR="00000000" w:rsidDel="00000000" w:rsidP="00000000" w:rsidRDefault="00000000" w:rsidRPr="00000000" w14:paraId="0000005F">
      <w:pPr>
        <w:numPr>
          <w:ilvl w:val="0"/>
          <w:numId w:val="5"/>
        </w:numPr>
        <w:ind w:left="720" w:hanging="360"/>
      </w:pPr>
      <w:r w:rsidDel="00000000" w:rsidR="00000000" w:rsidRPr="00000000">
        <w:rPr>
          <w:rtl w:val="0"/>
        </w:rPr>
        <w:t xml:space="preserve">Permite el uso de plantillas oficiales cuando corresponde.</w:t>
      </w:r>
    </w:p>
    <w:p w:rsidR="00000000" w:rsidDel="00000000" w:rsidP="00000000" w:rsidRDefault="00000000" w:rsidRPr="00000000" w14:paraId="00000060">
      <w:pPr>
        <w:numPr>
          <w:ilvl w:val="0"/>
          <w:numId w:val="5"/>
        </w:numPr>
        <w:ind w:left="720" w:hanging="360"/>
      </w:pPr>
      <w:r w:rsidDel="00000000" w:rsidR="00000000" w:rsidRPr="00000000">
        <w:rPr>
          <w:rtl w:val="0"/>
        </w:rPr>
        <w:t xml:space="preserve">Mantiene una experiencia natural y transparente para el asegurado.</w:t>
      </w:r>
    </w:p>
    <w:p w:rsidR="00000000" w:rsidDel="00000000" w:rsidP="00000000" w:rsidRDefault="00000000" w:rsidRPr="00000000" w14:paraId="00000061">
      <w:pPr>
        <w:numPr>
          <w:ilvl w:val="0"/>
          <w:numId w:val="5"/>
        </w:numPr>
        <w:spacing w:after="240" w:before="0" w:lineRule="auto"/>
        <w:ind w:left="720" w:hanging="360"/>
        <w:rPr/>
      </w:pPr>
      <w:r w:rsidDel="00000000" w:rsidR="00000000" w:rsidRPr="00000000">
        <w:rPr>
          <w:rtl w:val="0"/>
        </w:rPr>
        <w:t xml:space="preserve">Unifica todas las gestiones de encuestas en un solo canal oficial.</w:t>
      </w:r>
      <w:r w:rsidDel="00000000" w:rsidR="00000000" w:rsidRPr="00000000">
        <w:rPr>
          <w:rtl w:val="0"/>
        </w:rPr>
      </w:r>
    </w:p>
    <w:p w:rsidR="00000000" w:rsidDel="00000000" w:rsidP="00000000" w:rsidRDefault="00000000" w:rsidRPr="00000000" w14:paraId="00000062">
      <w:pPr>
        <w:rPr>
          <w:i w:val="1"/>
          <w:iCs w:val="1"/>
        </w:rPr>
      </w:pPr>
      <w:r w:rsidDel="00000000" w:rsidR="00000000" w:rsidRPr="00000000">
        <w:rPr>
          <w:i w:val="1"/>
          <w:iCs w:val="1"/>
          <w:rtl w:val="0"/>
        </w:rPr>
        <w:t xml:space="preserve">Permite escalar la operación manteniendo cumplimiento y consistencia comunicacional.</w:t>
      </w:r>
      <w:r w:rsidDel="00000000" w:rsidR="00000000" w:rsidRPr="00000000">
        <w:rPr>
          <w:rtl w:val="0"/>
        </w:rPr>
      </w:r>
    </w:p>
    <w:p w:rsidR="00000000" w:rsidDel="00000000" w:rsidP="00000000" w:rsidRDefault="00000000" w:rsidRPr="00000000" w14:paraId="00000063">
      <w:pPr>
        <w:spacing w:after="240" w:lineRule="auto"/>
        <w:ind w:left="0" w:firstLine="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64">
      <w:pPr>
        <w:spacing w:after="240" w:lineRule="auto"/>
        <w:ind w:left="0" w:firstLine="0"/>
        <w:rPr>
          <w:b w:val="1"/>
          <w:bCs w:val="1"/>
          <w:color w:val="000000"/>
          <w:sz w:val="24"/>
          <w:szCs w:val="24"/>
          <w:u w:val="single"/>
        </w:rPr>
      </w:pPr>
      <w:r w:rsidDel="00000000" w:rsidR="00000000" w:rsidRPr="00000000">
        <w:rPr>
          <w:b w:val="1"/>
          <w:bCs w:val="1"/>
          <w:sz w:val="24"/>
          <w:szCs w:val="24"/>
          <w:u w:val="single"/>
          <w:rtl w:val="0"/>
        </w:rPr>
        <w:t xml:space="preserve">4</w:t>
      </w:r>
      <w:r w:rsidDel="00000000" w:rsidR="00000000" w:rsidRPr="00000000">
        <w:rPr>
          <w:b w:val="1"/>
          <w:bCs w:val="1"/>
          <w:color w:val="000000"/>
          <w:sz w:val="24"/>
          <w:szCs w:val="24"/>
          <w:u w:val="single"/>
          <w:rtl w:val="0"/>
        </w:rPr>
        <w:t xml:space="preserve">. </w:t>
      </w:r>
      <w:r w:rsidDel="00000000" w:rsidR="00000000" w:rsidRPr="00000000">
        <w:rPr>
          <w:b w:val="1"/>
          <w:bCs w:val="1"/>
          <w:sz w:val="24"/>
          <w:szCs w:val="24"/>
          <w:u w:val="single"/>
          <w:rtl w:val="0"/>
        </w:rPr>
        <w:t xml:space="preserve">Coordinación de Agentes IA de Encuestas</w:t>
      </w:r>
      <w:r w:rsidDel="00000000" w:rsidR="00000000" w:rsidRPr="00000000">
        <w:rPr>
          <w:rtl w:val="0"/>
        </w:rPr>
      </w:r>
    </w:p>
    <w:p w:rsidR="00000000" w:rsidDel="00000000" w:rsidP="00000000" w:rsidRDefault="00000000" w:rsidRPr="00000000" w14:paraId="00000065">
      <w:pPr>
        <w:rPr/>
      </w:pPr>
      <w:r w:rsidDel="00000000" w:rsidR="00000000" w:rsidRPr="00000000">
        <w:rPr>
          <w:rtl w:val="0"/>
        </w:rPr>
        <w:t xml:space="preserve">El sistema permite operar múltiples agentes IA de encuestas de forma simultánea bajo control centralizado.</w:t>
      </w:r>
      <w:r w:rsidDel="00000000" w:rsidR="00000000" w:rsidRPr="00000000">
        <w:rPr>
          <w:rtl w:val="0"/>
        </w:rPr>
      </w:r>
    </w:p>
    <w:p w:rsidR="00000000" w:rsidDel="00000000" w:rsidP="00000000" w:rsidRDefault="00000000" w:rsidRPr="00000000" w14:paraId="00000066">
      <w:pPr>
        <w:numPr>
          <w:ilvl w:val="0"/>
          <w:numId w:val="4"/>
        </w:numPr>
        <w:ind w:left="720" w:hanging="360"/>
      </w:pPr>
      <w:r w:rsidDel="00000000" w:rsidR="00000000" w:rsidRPr="00000000">
        <w:rPr>
          <w:rtl w:val="0"/>
        </w:rPr>
        <w:t xml:space="preserve">Permite la operación de hasta 12 agentes IA especializados en encuestas.</w:t>
      </w:r>
    </w:p>
    <w:p w:rsidR="00000000" w:rsidDel="00000000" w:rsidP="00000000" w:rsidRDefault="00000000" w:rsidRPr="00000000" w14:paraId="00000067">
      <w:pPr>
        <w:numPr>
          <w:ilvl w:val="0"/>
          <w:numId w:val="4"/>
        </w:numPr>
        <w:ind w:left="720" w:hanging="360"/>
      </w:pPr>
      <w:r w:rsidDel="00000000" w:rsidR="00000000" w:rsidRPr="00000000">
        <w:rPr>
          <w:rtl w:val="0"/>
        </w:rPr>
        <w:t xml:space="preserve">Asigna agentes por proyecto, tipo de encuesta o proceso.</w:t>
      </w:r>
    </w:p>
    <w:p w:rsidR="00000000" w:rsidDel="00000000" w:rsidP="00000000" w:rsidRDefault="00000000" w:rsidRPr="00000000" w14:paraId="00000068">
      <w:pPr>
        <w:numPr>
          <w:ilvl w:val="0"/>
          <w:numId w:val="4"/>
        </w:numPr>
        <w:ind w:left="720" w:hanging="360"/>
      </w:pPr>
      <w:r w:rsidDel="00000000" w:rsidR="00000000" w:rsidRPr="00000000">
        <w:rPr>
          <w:rtl w:val="0"/>
        </w:rPr>
        <w:t xml:space="preserve">Habilita a cada agente únicamente cuando le corresponde interactuar.</w:t>
      </w:r>
    </w:p>
    <w:p w:rsidR="00000000" w:rsidDel="00000000" w:rsidP="00000000" w:rsidRDefault="00000000" w:rsidRPr="00000000" w14:paraId="00000069">
      <w:pPr>
        <w:numPr>
          <w:ilvl w:val="0"/>
          <w:numId w:val="4"/>
        </w:numPr>
        <w:spacing w:after="240" w:before="0" w:lineRule="auto"/>
        <w:ind w:left="720" w:hanging="360"/>
        <w:rPr/>
      </w:pPr>
      <w:r w:rsidDel="00000000" w:rsidR="00000000" w:rsidRPr="00000000">
        <w:rPr>
          <w:rtl w:val="0"/>
        </w:rPr>
        <w:t xml:space="preserve">Evita que los agentes compitan entre sí por el mismo chat.</w:t>
      </w:r>
      <w:r w:rsidDel="00000000" w:rsidR="00000000" w:rsidRPr="00000000">
        <w:rPr>
          <w:rtl w:val="0"/>
        </w:rPr>
      </w:r>
    </w:p>
    <w:p w:rsidR="00000000" w:rsidDel="00000000" w:rsidP="00000000" w:rsidRDefault="00000000" w:rsidRPr="00000000" w14:paraId="0000006A">
      <w:pPr>
        <w:rPr>
          <w:i w:val="1"/>
          <w:iCs w:val="1"/>
        </w:rPr>
      </w:pPr>
      <w:r w:rsidDel="00000000" w:rsidR="00000000" w:rsidRPr="00000000">
        <w:rPr>
          <w:i w:val="1"/>
          <w:iCs w:val="1"/>
          <w:rtl w:val="0"/>
        </w:rPr>
        <w:t xml:space="preserve">Escala el volumen de encuestas sin aumentar el riesgo operativo.</w:t>
      </w:r>
      <w:r w:rsidDel="00000000" w:rsidR="00000000" w:rsidRPr="00000000">
        <w:rPr>
          <w:rtl w:val="0"/>
        </w:rPr>
      </w:r>
    </w:p>
    <w:p w:rsidR="00000000" w:rsidDel="00000000" w:rsidP="00000000" w:rsidRDefault="00000000" w:rsidRPr="00000000" w14:paraId="0000006B">
      <w:pPr>
        <w:spacing w:after="240" w:lineRule="auto"/>
        <w:ind w:left="0" w:firstLine="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6C">
      <w:pPr>
        <w:spacing w:after="240" w:lineRule="auto"/>
        <w:ind w:left="0" w:firstLine="0"/>
        <w:rPr/>
      </w:pPr>
      <w:r w:rsidDel="00000000" w:rsidR="00000000" w:rsidRPr="00000000">
        <w:rPr>
          <w:rtl w:val="0"/>
        </w:rPr>
      </w:r>
    </w:p>
    <w:p w:rsidR="00000000" w:rsidDel="00000000" w:rsidP="00000000" w:rsidRDefault="00000000" w:rsidRPr="00000000" w14:paraId="0000006D">
      <w:pPr>
        <w:spacing w:after="240" w:lineRule="auto"/>
        <w:ind w:left="0" w:firstLine="0"/>
        <w:rPr/>
      </w:pPr>
      <w:r w:rsidDel="00000000" w:rsidR="00000000" w:rsidRPr="00000000">
        <w:rPr>
          <w:rtl w:val="0"/>
        </w:rPr>
      </w:r>
    </w:p>
    <w:p w:rsidR="00000000" w:rsidDel="00000000" w:rsidP="00000000" w:rsidRDefault="00000000" w:rsidRPr="00000000" w14:paraId="0000006E">
      <w:pPr>
        <w:spacing w:after="240" w:lineRule="auto"/>
        <w:ind w:left="0" w:firstLine="0"/>
        <w:rPr/>
      </w:pPr>
      <w:r w:rsidDel="00000000" w:rsidR="00000000" w:rsidRPr="00000000">
        <w:rPr>
          <w:rtl w:val="0"/>
        </w:rPr>
      </w:r>
    </w:p>
    <w:p w:rsidR="00000000" w:rsidDel="00000000" w:rsidP="00000000" w:rsidRDefault="00000000" w:rsidRPr="00000000" w14:paraId="0000006F">
      <w:pPr>
        <w:spacing w:after="240" w:lineRule="auto"/>
        <w:ind w:left="0" w:firstLine="0"/>
        <w:rPr/>
      </w:pPr>
      <w:r w:rsidDel="00000000" w:rsidR="00000000" w:rsidRPr="00000000">
        <w:rPr>
          <w:rtl w:val="0"/>
        </w:rPr>
      </w:r>
    </w:p>
    <w:p w:rsidR="00000000" w:rsidDel="00000000" w:rsidP="00000000" w:rsidRDefault="00000000" w:rsidRPr="00000000" w14:paraId="00000070">
      <w:pPr>
        <w:spacing w:after="240" w:lineRule="auto"/>
        <w:ind w:left="0" w:firstLine="0"/>
        <w:rPr/>
      </w:pPr>
      <w:r w:rsidDel="00000000" w:rsidR="00000000" w:rsidRPr="00000000">
        <w:rPr>
          <w:rtl w:val="0"/>
        </w:rPr>
      </w:r>
    </w:p>
    <w:p w:rsidR="00000000" w:rsidDel="00000000" w:rsidP="00000000" w:rsidRDefault="00000000" w:rsidRPr="00000000" w14:paraId="00000071">
      <w:pPr>
        <w:spacing w:after="240" w:lineRule="auto"/>
        <w:ind w:left="0" w:firstLine="0"/>
        <w:rPr/>
      </w:pPr>
      <w:r w:rsidDel="00000000" w:rsidR="00000000" w:rsidRPr="00000000">
        <w:rPr>
          <w:rtl w:val="0"/>
        </w:rPr>
      </w:r>
    </w:p>
    <w:p w:rsidR="00000000" w:rsidDel="00000000" w:rsidP="00000000" w:rsidRDefault="00000000" w:rsidRPr="00000000" w14:paraId="00000072">
      <w:pPr>
        <w:spacing w:after="240" w:lineRule="auto"/>
        <w:ind w:left="0" w:firstLine="0"/>
        <w:rPr/>
      </w:pPr>
      <w:r w:rsidDel="00000000" w:rsidR="00000000" w:rsidRPr="00000000">
        <w:rPr>
          <w:rtl w:val="0"/>
        </w:rPr>
      </w:r>
    </w:p>
    <w:p w:rsidR="00000000" w:rsidDel="00000000" w:rsidP="00000000" w:rsidRDefault="00000000" w:rsidRPr="00000000" w14:paraId="00000073">
      <w:pPr>
        <w:spacing w:after="240" w:lineRule="auto"/>
        <w:ind w:left="0" w:firstLine="0"/>
        <w:rPr/>
      </w:pPr>
      <w:r w:rsidDel="00000000" w:rsidR="00000000" w:rsidRPr="00000000">
        <w:rPr>
          <w:rtl w:val="0"/>
        </w:rPr>
      </w:r>
    </w:p>
    <w:p w:rsidR="00000000" w:rsidDel="00000000" w:rsidP="00000000" w:rsidRDefault="00000000" w:rsidRPr="00000000" w14:paraId="00000074">
      <w:pPr>
        <w:spacing w:after="240" w:lineRule="auto"/>
        <w:ind w:left="0" w:firstLine="0"/>
        <w:rPr/>
      </w:pPr>
      <w:r w:rsidDel="00000000" w:rsidR="00000000" w:rsidRPr="00000000">
        <w:rPr>
          <w:rtl w:val="0"/>
        </w:rPr>
      </w:r>
    </w:p>
    <w:p w:rsidR="00000000" w:rsidDel="00000000" w:rsidP="00000000" w:rsidRDefault="00000000" w:rsidRPr="00000000" w14:paraId="00000075">
      <w:pPr>
        <w:spacing w:after="240" w:lineRule="auto"/>
        <w:ind w:left="0" w:firstLine="0"/>
        <w:rPr/>
      </w:pPr>
      <w:r w:rsidDel="00000000" w:rsidR="00000000" w:rsidRPr="00000000">
        <w:rPr>
          <w:rtl w:val="0"/>
        </w:rPr>
      </w:r>
    </w:p>
    <w:p w:rsidR="00000000" w:rsidDel="00000000" w:rsidP="00000000" w:rsidRDefault="00000000" w:rsidRPr="00000000" w14:paraId="00000076">
      <w:pPr>
        <w:spacing w:after="240" w:lineRule="auto"/>
        <w:ind w:left="0" w:firstLine="0"/>
        <w:rPr/>
      </w:pPr>
      <w:r w:rsidDel="00000000" w:rsidR="00000000" w:rsidRPr="00000000">
        <w:rPr>
          <w:rtl w:val="0"/>
        </w:rPr>
      </w:r>
    </w:p>
    <w:p w:rsidR="00000000" w:rsidDel="00000000" w:rsidP="00000000" w:rsidRDefault="00000000" w:rsidRPr="00000000" w14:paraId="00000077">
      <w:pPr>
        <w:spacing w:after="240" w:lineRule="auto"/>
        <w:ind w:left="0" w:firstLine="0"/>
        <w:rPr/>
      </w:pPr>
      <w:r w:rsidDel="00000000" w:rsidR="00000000" w:rsidRPr="00000000">
        <w:rPr>
          <w:rtl w:val="0"/>
        </w:rPr>
      </w:r>
    </w:p>
    <w:p w:rsidR="00000000" w:rsidDel="00000000" w:rsidP="00000000" w:rsidRDefault="00000000" w:rsidRPr="00000000" w14:paraId="00000078">
      <w:pPr>
        <w:spacing w:after="240" w:lineRule="auto"/>
        <w:ind w:left="0" w:firstLine="0"/>
        <w:rPr>
          <w:b w:val="1"/>
          <w:bCs w:val="1"/>
          <w:sz w:val="24"/>
          <w:szCs w:val="24"/>
        </w:rPr>
      </w:pPr>
      <w:r w:rsidDel="00000000" w:rsidR="00000000" w:rsidRPr="00000000">
        <w:rPr>
          <w:rtl w:val="0"/>
        </w:rPr>
      </w:r>
    </w:p>
    <w:p w:rsidR="00000000" w:rsidDel="00000000" w:rsidP="00000000" w:rsidRDefault="00000000" w:rsidRPr="00000000" w14:paraId="00000079">
      <w:pPr>
        <w:spacing w:after="240" w:lineRule="auto"/>
        <w:ind w:left="0" w:firstLine="0"/>
        <w:rPr>
          <w:b w:val="1"/>
          <w:bCs w:val="1"/>
          <w:sz w:val="26"/>
          <w:szCs w:val="26"/>
        </w:rPr>
      </w:pPr>
      <w:r w:rsidDel="00000000" w:rsidR="00000000" w:rsidRPr="00000000">
        <w:rPr>
          <w:b w:val="1"/>
          <w:bCs w:val="1"/>
          <w:sz w:val="24"/>
          <w:szCs w:val="24"/>
          <w:rtl w:val="0"/>
        </w:rPr>
        <w:t xml:space="preserve">Plan de Implementación</w:t>
      </w:r>
      <w:r w:rsidDel="00000000" w:rsidR="00000000" w:rsidRPr="00000000">
        <w:rPr>
          <w:rtl w:val="0"/>
        </w:rPr>
      </w:r>
    </w:p>
    <w:p w:rsidR="00000000" w:rsidDel="00000000" w:rsidP="00000000" w:rsidRDefault="00000000" w:rsidRPr="00000000" w14:paraId="0000007A">
      <w:pPr>
        <w:widowControl w:val="0"/>
        <w:spacing w:line="360" w:lineRule="auto"/>
        <w:ind w:right="15"/>
        <w:jc w:val="both"/>
        <w:rPr>
          <w:b w:val="1"/>
          <w:bCs w:val="1"/>
          <w:sz w:val="24"/>
          <w:szCs w:val="24"/>
        </w:rPr>
      </w:pPr>
      <w:r w:rsidDel="00000000" w:rsidR="00000000" w:rsidRPr="00000000">
        <w:rPr>
          <w:b w:val="1"/>
          <w:bCs w:val="1"/>
          <w:sz w:val="24"/>
          <w:szCs w:val="24"/>
          <w:rtl w:val="0"/>
        </w:rPr>
        <w:t xml:space="preserve">Línea de Tiempo - Fase Piloto (19 días)</w:t>
      </w:r>
    </w:p>
    <w:p w:rsidR="00000000" w:rsidDel="00000000" w:rsidP="00000000" w:rsidRDefault="00000000" w:rsidRPr="00000000" w14:paraId="0000007B">
      <w:pPr>
        <w:spacing w:after="240" w:before="240" w:lineRule="auto"/>
        <w:rPr>
          <w:b w:val="1"/>
          <w:bCs w:val="1"/>
          <w:sz w:val="24"/>
          <w:szCs w:val="24"/>
        </w:rPr>
      </w:pPr>
      <w:r w:rsidDel="00000000" w:rsidR="00000000" w:rsidRPr="00000000">
        <w:rPr>
          <w:rtl w:val="0"/>
        </w:rPr>
        <w:t xml:space="preserve">La fase piloto se enfoca en validar la funcionalidad del sistema en un ambiente controlado:</w:t>
      </w:r>
      <w:r w:rsidDel="00000000" w:rsidR="00000000" w:rsidRPr="00000000">
        <w:rPr>
          <w:rtl w:val="0"/>
        </w:rPr>
      </w:r>
    </w:p>
    <w:tbl>
      <w:tblPr>
        <w:tblStyle w:val="Table2"/>
        <w:tblW w:w="903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320"/>
        <w:gridCol w:w="7710"/>
        <w:tblGridChange w:id="0">
          <w:tblGrid>
            <w:gridCol w:w="1320"/>
            <w:gridCol w:w="7710"/>
          </w:tblGrid>
        </w:tblGridChange>
      </w:tblGrid>
      <w:tr>
        <w:trPr>
          <w:cantSplit w:val="0"/>
          <w:trHeight w:val="515"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center"/>
          </w:tcPr>
          <w:p w:rsidR="00000000" w:rsidDel="00000000" w:rsidP="00000000" w:rsidRDefault="00000000" w:rsidRPr="00000000" w14:paraId="0000007C">
            <w:pPr>
              <w:spacing w:line="276" w:lineRule="auto"/>
              <w:rPr>
                <w:sz w:val="24"/>
                <w:szCs w:val="24"/>
              </w:rPr>
            </w:pPr>
            <w:r w:rsidDel="00000000" w:rsidR="00000000" w:rsidRPr="00000000">
              <w:rPr>
                <w:b w:val="1"/>
                <w:bCs w:val="1"/>
                <w:sz w:val="24"/>
                <w:szCs w:val="24"/>
                <w:rtl w:val="0"/>
              </w:rPr>
              <w:t xml:space="preserve">Día</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center"/>
          </w:tcPr>
          <w:p w:rsidR="00000000" w:rsidDel="00000000" w:rsidP="00000000" w:rsidRDefault="00000000" w:rsidRPr="00000000" w14:paraId="0000007D">
            <w:pPr>
              <w:spacing w:line="276" w:lineRule="auto"/>
              <w:jc w:val="center"/>
              <w:rPr>
                <w:sz w:val="24"/>
                <w:szCs w:val="24"/>
              </w:rPr>
            </w:pPr>
            <w:r w:rsidDel="00000000" w:rsidR="00000000" w:rsidRPr="00000000">
              <w:rPr>
                <w:b w:val="1"/>
                <w:bCs w:val="1"/>
                <w:sz w:val="24"/>
                <w:szCs w:val="24"/>
                <w:rtl w:val="0"/>
              </w:rPr>
              <w:t xml:space="preserve">Entregable</w:t>
            </w:r>
            <w:r w:rsidDel="00000000" w:rsidR="00000000" w:rsidRPr="00000000">
              <w:rPr>
                <w:rtl w:val="0"/>
              </w:rPr>
            </w:r>
          </w:p>
        </w:tc>
      </w:tr>
      <w:tr>
        <w:trPr>
          <w:cantSplit w:val="0"/>
          <w:trHeight w:val="515"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center"/>
          </w:tcPr>
          <w:p w:rsidR="00000000" w:rsidDel="00000000" w:rsidP="00000000" w:rsidRDefault="00000000" w:rsidRPr="00000000" w14:paraId="0000007E">
            <w:pPr>
              <w:spacing w:line="276" w:lineRule="auto"/>
              <w:rPr/>
            </w:pPr>
            <w:r w:rsidDel="00000000" w:rsidR="00000000" w:rsidRPr="00000000">
              <w:rPr>
                <w:rtl w:val="0"/>
              </w:rPr>
              <w:t xml:space="preserve">Día 1–2</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center"/>
          </w:tcPr>
          <w:p w:rsidR="00000000" w:rsidDel="00000000" w:rsidP="00000000" w:rsidRDefault="00000000" w:rsidRPr="00000000" w14:paraId="0000007F">
            <w:pPr>
              <w:spacing w:line="276" w:lineRule="auto"/>
              <w:rPr/>
            </w:pPr>
            <w:r w:rsidDel="00000000" w:rsidR="00000000" w:rsidRPr="00000000">
              <w:rPr>
                <w:rtl w:val="0"/>
              </w:rPr>
              <w:t xml:space="preserve">Kick off del proyecto y recopilación de requisitos técnicos.</w:t>
            </w:r>
          </w:p>
        </w:tc>
      </w:tr>
      <w:tr>
        <w:trPr>
          <w:cantSplit w:val="0"/>
          <w:trHeight w:val="785"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center"/>
          </w:tcPr>
          <w:p w:rsidR="00000000" w:rsidDel="00000000" w:rsidP="00000000" w:rsidRDefault="00000000" w:rsidRPr="00000000" w14:paraId="00000080">
            <w:pPr>
              <w:spacing w:line="276" w:lineRule="auto"/>
              <w:rPr/>
            </w:pPr>
            <w:r w:rsidDel="00000000" w:rsidR="00000000" w:rsidRPr="00000000">
              <w:rPr>
                <w:rtl w:val="0"/>
              </w:rPr>
              <w:t xml:space="preserve">Día 3–11</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center"/>
          </w:tcPr>
          <w:p w:rsidR="00000000" w:rsidDel="00000000" w:rsidP="00000000" w:rsidRDefault="00000000" w:rsidRPr="00000000" w14:paraId="00000081">
            <w:pPr>
              <w:spacing w:line="276" w:lineRule="auto"/>
              <w:rPr/>
            </w:pPr>
            <w:r w:rsidDel="00000000" w:rsidR="00000000" w:rsidRPr="00000000">
              <w:rPr>
                <w:rtl w:val="0"/>
              </w:rPr>
              <w:t xml:space="preserve">Diseño del modelo de orquestación: definición de estados de gestión, lógica de encolado por asegurado, reglas de bloqueo/desbloqueo y manejo de múltiples proyectos simultáneos.</w:t>
            </w:r>
          </w:p>
        </w:tc>
      </w:tr>
      <w:tr>
        <w:trPr>
          <w:cantSplit w:val="0"/>
          <w:trHeight w:val="785"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center"/>
          </w:tcPr>
          <w:p w:rsidR="00000000" w:rsidDel="00000000" w:rsidP="00000000" w:rsidRDefault="00000000" w:rsidRPr="00000000" w14:paraId="00000082">
            <w:pPr>
              <w:spacing w:line="276" w:lineRule="auto"/>
              <w:rPr/>
            </w:pPr>
            <w:r w:rsidDel="00000000" w:rsidR="00000000" w:rsidRPr="00000000">
              <w:rPr>
                <w:rtl w:val="0"/>
              </w:rPr>
              <w:t xml:space="preserve">Día 12–13</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center"/>
          </w:tcPr>
          <w:p w:rsidR="00000000" w:rsidDel="00000000" w:rsidP="00000000" w:rsidRDefault="00000000" w:rsidRPr="00000000" w14:paraId="00000083">
            <w:pPr>
              <w:spacing w:line="276" w:lineRule="auto"/>
              <w:rPr/>
            </w:pPr>
            <w:r w:rsidDel="00000000" w:rsidR="00000000" w:rsidRPr="00000000">
              <w:rPr>
                <w:rtl w:val="0"/>
              </w:rPr>
              <w:t xml:space="preserve">Configuración inicial de integraciones: conexión con WhatsApp Oficial Meta y adaptación de los flujos para operar a través del orquestador.</w:t>
            </w:r>
          </w:p>
        </w:tc>
      </w:tr>
      <w:tr>
        <w:trPr>
          <w:cantSplit w:val="0"/>
          <w:trHeight w:val="785"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center"/>
          </w:tcPr>
          <w:p w:rsidR="00000000" w:rsidDel="00000000" w:rsidP="00000000" w:rsidRDefault="00000000" w:rsidRPr="00000000" w14:paraId="00000084">
            <w:pPr>
              <w:spacing w:line="276" w:lineRule="auto"/>
              <w:rPr/>
            </w:pPr>
            <w:r w:rsidDel="00000000" w:rsidR="00000000" w:rsidRPr="00000000">
              <w:rPr>
                <w:rtl w:val="0"/>
              </w:rPr>
              <w:t xml:space="preserve">Día 14–15</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center"/>
          </w:tcPr>
          <w:p w:rsidR="00000000" w:rsidDel="00000000" w:rsidP="00000000" w:rsidRDefault="00000000" w:rsidRPr="00000000" w14:paraId="00000085">
            <w:pPr>
              <w:spacing w:line="276" w:lineRule="auto"/>
              <w:rPr/>
            </w:pPr>
            <w:r w:rsidDel="00000000" w:rsidR="00000000" w:rsidRPr="00000000">
              <w:rPr>
                <w:rtl w:val="0"/>
              </w:rPr>
              <w:t xml:space="preserve">Integración del sistema de orquestación con los Agentes IA de Encuestas existentes, validando el traspaso correcto de contexto y control de turnos.</w:t>
            </w:r>
          </w:p>
        </w:tc>
      </w:tr>
      <w:tr>
        <w:trPr>
          <w:cantSplit w:val="0"/>
          <w:trHeight w:val="785"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center"/>
          </w:tcPr>
          <w:p w:rsidR="00000000" w:rsidDel="00000000" w:rsidP="00000000" w:rsidRDefault="00000000" w:rsidRPr="00000000" w14:paraId="00000086">
            <w:pPr>
              <w:spacing w:line="276" w:lineRule="auto"/>
              <w:rPr/>
            </w:pPr>
            <w:r w:rsidDel="00000000" w:rsidR="00000000" w:rsidRPr="00000000">
              <w:rPr>
                <w:rtl w:val="0"/>
              </w:rPr>
              <w:t xml:space="preserve">Día 16–18</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center"/>
          </w:tcPr>
          <w:p w:rsidR="00000000" w:rsidDel="00000000" w:rsidP="00000000" w:rsidRDefault="00000000" w:rsidRPr="00000000" w14:paraId="00000087">
            <w:pPr>
              <w:spacing w:line="276" w:lineRule="auto"/>
              <w:rPr/>
            </w:pPr>
            <w:r w:rsidDel="00000000" w:rsidR="00000000" w:rsidRPr="00000000">
              <w:rPr>
                <w:rtl w:val="0"/>
              </w:rPr>
              <w:t xml:space="preserve">QA y Testing: pruebas de escenarios críticos (asegurados en 2 o más encuestas, timeouts, cierres automáticos y liberación de cola).</w:t>
            </w:r>
          </w:p>
        </w:tc>
      </w:tr>
      <w:tr>
        <w:trPr>
          <w:cantSplit w:val="0"/>
          <w:trHeight w:val="515"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center"/>
          </w:tcPr>
          <w:p w:rsidR="00000000" w:rsidDel="00000000" w:rsidP="00000000" w:rsidRDefault="00000000" w:rsidRPr="00000000" w14:paraId="00000088">
            <w:pPr>
              <w:spacing w:line="276" w:lineRule="auto"/>
              <w:rPr/>
            </w:pPr>
            <w:r w:rsidDel="00000000" w:rsidR="00000000" w:rsidRPr="00000000">
              <w:rPr>
                <w:rtl w:val="0"/>
              </w:rPr>
              <w:t xml:space="preserve">Día 19</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center"/>
          </w:tcPr>
          <w:p w:rsidR="00000000" w:rsidDel="00000000" w:rsidP="00000000" w:rsidRDefault="00000000" w:rsidRPr="00000000" w14:paraId="00000089">
            <w:pPr>
              <w:spacing w:line="276" w:lineRule="auto"/>
              <w:rPr/>
            </w:pPr>
            <w:r w:rsidDel="00000000" w:rsidR="00000000" w:rsidRPr="00000000">
              <w:rPr>
                <w:rtl w:val="0"/>
              </w:rPr>
              <w:t xml:space="preserve">Despliegue del piloto del sistema de orquestación y revisión conjunta con el equipo de Nacional Seguros.</w:t>
            </w:r>
          </w:p>
        </w:tc>
      </w:tr>
    </w:tbl>
    <w:p w:rsidR="00000000" w:rsidDel="00000000" w:rsidP="00000000" w:rsidRDefault="00000000" w:rsidRPr="00000000" w14:paraId="0000008A">
      <w:pPr>
        <w:spacing w:line="360" w:lineRule="auto"/>
        <w:rPr>
          <w:b w:val="1"/>
          <w:bCs w:val="1"/>
          <w:sz w:val="24"/>
          <w:szCs w:val="24"/>
        </w:rPr>
      </w:pPr>
      <w:r w:rsidDel="00000000" w:rsidR="00000000" w:rsidRPr="00000000">
        <w:rPr>
          <w:rtl w:val="0"/>
        </w:rPr>
      </w:r>
    </w:p>
    <w:p w:rsidR="00000000" w:rsidDel="00000000" w:rsidP="00000000" w:rsidRDefault="00000000" w:rsidRPr="00000000" w14:paraId="0000008B">
      <w:pPr>
        <w:spacing w:line="360" w:lineRule="auto"/>
        <w:rPr>
          <w:b w:val="1"/>
          <w:bCs w:val="1"/>
          <w:sz w:val="24"/>
          <w:szCs w:val="2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8C">
      <w:pPr>
        <w:spacing w:after="280" w:before="280" w:line="360" w:lineRule="auto"/>
        <w:rPr>
          <w:b w:val="1"/>
          <w:bCs w:val="1"/>
          <w:sz w:val="24"/>
          <w:szCs w:val="24"/>
        </w:rPr>
      </w:pPr>
      <w:r w:rsidDel="00000000" w:rsidR="00000000" w:rsidRPr="00000000">
        <w:rPr>
          <w:rtl w:val="0"/>
        </w:rPr>
      </w:r>
    </w:p>
    <w:p w:rsidR="00000000" w:rsidDel="00000000" w:rsidP="00000000" w:rsidRDefault="00000000" w:rsidRPr="00000000" w14:paraId="0000008D">
      <w:pPr>
        <w:spacing w:after="280" w:before="280" w:line="360" w:lineRule="auto"/>
        <w:rPr>
          <w:b w:val="1"/>
          <w:bCs w:val="1"/>
          <w:sz w:val="24"/>
          <w:szCs w:val="24"/>
        </w:rPr>
      </w:pPr>
      <w:r w:rsidDel="00000000" w:rsidR="00000000" w:rsidRPr="00000000">
        <w:rPr>
          <w:rtl w:val="0"/>
        </w:rPr>
      </w:r>
    </w:p>
    <w:p w:rsidR="00000000" w:rsidDel="00000000" w:rsidP="00000000" w:rsidRDefault="00000000" w:rsidRPr="00000000" w14:paraId="0000008E">
      <w:pPr>
        <w:spacing w:after="280" w:before="280" w:line="360" w:lineRule="auto"/>
        <w:rPr>
          <w:b w:val="1"/>
          <w:bCs w:val="1"/>
          <w:sz w:val="24"/>
          <w:szCs w:val="24"/>
        </w:rPr>
      </w:pPr>
      <w:r w:rsidDel="00000000" w:rsidR="00000000" w:rsidRPr="00000000">
        <w:rPr>
          <w:rtl w:val="0"/>
        </w:rPr>
      </w:r>
    </w:p>
    <w:p w:rsidR="00000000" w:rsidDel="00000000" w:rsidP="00000000" w:rsidRDefault="00000000" w:rsidRPr="00000000" w14:paraId="0000008F">
      <w:pPr>
        <w:spacing w:after="280" w:before="280" w:line="360" w:lineRule="auto"/>
        <w:rPr>
          <w:b w:val="1"/>
          <w:bCs w:val="1"/>
          <w:sz w:val="24"/>
          <w:szCs w:val="24"/>
        </w:rPr>
      </w:pPr>
      <w:r w:rsidDel="00000000" w:rsidR="00000000" w:rsidRPr="00000000">
        <w:rPr>
          <w:rtl w:val="0"/>
        </w:rPr>
      </w:r>
    </w:p>
    <w:p w:rsidR="00000000" w:rsidDel="00000000" w:rsidP="00000000" w:rsidRDefault="00000000" w:rsidRPr="00000000" w14:paraId="00000090">
      <w:pPr>
        <w:spacing w:after="280" w:before="280" w:line="360" w:lineRule="auto"/>
        <w:rPr>
          <w:b w:val="1"/>
          <w:bCs w:val="1"/>
          <w:sz w:val="24"/>
          <w:szCs w:val="24"/>
        </w:rPr>
      </w:pPr>
      <w:r w:rsidDel="00000000" w:rsidR="00000000" w:rsidRPr="00000000">
        <w:rPr>
          <w:rtl w:val="0"/>
        </w:rPr>
      </w:r>
    </w:p>
    <w:p w:rsidR="00000000" w:rsidDel="00000000" w:rsidP="00000000" w:rsidRDefault="00000000" w:rsidRPr="00000000" w14:paraId="00000091">
      <w:pPr>
        <w:spacing w:after="280" w:before="280" w:line="360" w:lineRule="auto"/>
        <w:rPr>
          <w:b w:val="1"/>
          <w:bCs w:val="1"/>
          <w:sz w:val="24"/>
          <w:szCs w:val="24"/>
        </w:rPr>
      </w:pPr>
      <w:r w:rsidDel="00000000" w:rsidR="00000000" w:rsidRPr="00000000">
        <w:rPr>
          <w:rtl w:val="0"/>
        </w:rPr>
      </w:r>
    </w:p>
    <w:p w:rsidR="00000000" w:rsidDel="00000000" w:rsidP="00000000" w:rsidRDefault="00000000" w:rsidRPr="00000000" w14:paraId="00000092">
      <w:pPr>
        <w:spacing w:after="280" w:before="280" w:line="276" w:lineRule="auto"/>
        <w:rPr>
          <w:b w:val="1"/>
          <w:bCs w:val="1"/>
          <w:sz w:val="24"/>
          <w:szCs w:val="24"/>
        </w:rPr>
      </w:pPr>
      <w:r w:rsidDel="00000000" w:rsidR="00000000" w:rsidRPr="00000000">
        <w:rPr>
          <w:rtl w:val="0"/>
        </w:rPr>
      </w:r>
    </w:p>
    <w:p w:rsidR="00000000" w:rsidDel="00000000" w:rsidP="00000000" w:rsidRDefault="00000000" w:rsidRPr="00000000" w14:paraId="00000093">
      <w:pPr>
        <w:spacing w:after="280" w:before="280" w:line="276" w:lineRule="auto"/>
        <w:rPr>
          <w:b w:val="1"/>
          <w:bCs w:val="1"/>
          <w:sz w:val="24"/>
          <w:szCs w:val="24"/>
        </w:rPr>
      </w:pPr>
      <w:r w:rsidDel="00000000" w:rsidR="00000000" w:rsidRPr="00000000">
        <w:rPr>
          <w:rtl w:val="0"/>
        </w:rPr>
      </w:r>
    </w:p>
    <w:p w:rsidR="00000000" w:rsidDel="00000000" w:rsidP="00000000" w:rsidRDefault="00000000" w:rsidRPr="00000000" w14:paraId="00000094">
      <w:pPr>
        <w:spacing w:after="280" w:before="280" w:line="276" w:lineRule="auto"/>
        <w:rPr>
          <w:b w:val="1"/>
          <w:bCs w:val="1"/>
          <w:sz w:val="24"/>
          <w:szCs w:val="24"/>
        </w:rPr>
      </w:pPr>
      <w:r w:rsidDel="00000000" w:rsidR="00000000" w:rsidRPr="00000000">
        <w:rPr>
          <w:rtl w:val="0"/>
        </w:rPr>
      </w:r>
    </w:p>
    <w:p w:rsidR="00000000" w:rsidDel="00000000" w:rsidP="00000000" w:rsidRDefault="00000000" w:rsidRPr="00000000" w14:paraId="00000095">
      <w:pPr>
        <w:spacing w:after="280" w:before="280" w:line="276" w:lineRule="auto"/>
        <w:rPr>
          <w:b w:val="1"/>
          <w:bCs w:val="1"/>
          <w:sz w:val="24"/>
          <w:szCs w:val="24"/>
        </w:rPr>
      </w:pPr>
      <w:r w:rsidDel="00000000" w:rsidR="00000000" w:rsidRPr="00000000">
        <w:rPr>
          <w:b w:val="1"/>
          <w:bCs w:val="1"/>
          <w:sz w:val="24"/>
          <w:szCs w:val="24"/>
          <w:rtl w:val="0"/>
        </w:rPr>
        <w:t xml:space="preserve">Línea de Tiempo - Versión de Producción (16 días)</w:t>
      </w:r>
    </w:p>
    <w:p w:rsidR="00000000" w:rsidDel="00000000" w:rsidP="00000000" w:rsidRDefault="00000000" w:rsidRPr="00000000" w14:paraId="00000096">
      <w:pPr>
        <w:spacing w:after="280" w:before="280" w:line="276" w:lineRule="auto"/>
        <w:rPr>
          <w:b w:val="1"/>
          <w:bCs w:val="1"/>
          <w:sz w:val="24"/>
          <w:szCs w:val="24"/>
        </w:rPr>
      </w:pPr>
      <w:r w:rsidDel="00000000" w:rsidR="00000000" w:rsidRPr="00000000">
        <w:rPr>
          <w:rtl w:val="0"/>
        </w:rPr>
        <w:t xml:space="preserve">Con base en los aprendizajes de la fase piloto, se desarrolla la versión definitiva del sistema:</w:t>
      </w:r>
      <w:r w:rsidDel="00000000" w:rsidR="00000000" w:rsidRPr="00000000">
        <w:rPr>
          <w:rtl w:val="0"/>
        </w:rPr>
      </w:r>
    </w:p>
    <w:tbl>
      <w:tblPr>
        <w:tblStyle w:val="Table3"/>
        <w:tblW w:w="943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380"/>
        <w:gridCol w:w="8055"/>
        <w:tblGridChange w:id="0">
          <w:tblGrid>
            <w:gridCol w:w="1380"/>
            <w:gridCol w:w="8055"/>
          </w:tblGrid>
        </w:tblGridChange>
      </w:tblGrid>
      <w:tr>
        <w:trPr>
          <w:cantSplit w:val="0"/>
          <w:trHeight w:val="515"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center"/>
          </w:tcPr>
          <w:p w:rsidR="00000000" w:rsidDel="00000000" w:rsidP="00000000" w:rsidRDefault="00000000" w:rsidRPr="00000000" w14:paraId="00000097">
            <w:pPr>
              <w:spacing w:after="0" w:before="0" w:line="276" w:lineRule="auto"/>
              <w:jc w:val="center"/>
              <w:rPr>
                <w:b w:val="1"/>
                <w:bCs w:val="1"/>
              </w:rPr>
            </w:pPr>
            <w:r w:rsidDel="00000000" w:rsidR="00000000" w:rsidRPr="00000000">
              <w:rPr>
                <w:b w:val="1"/>
                <w:bCs w:val="1"/>
                <w:rtl w:val="0"/>
              </w:rPr>
              <w:t xml:space="preserve">Día</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center"/>
          </w:tcPr>
          <w:p w:rsidR="00000000" w:rsidDel="00000000" w:rsidP="00000000" w:rsidRDefault="00000000" w:rsidRPr="00000000" w14:paraId="00000098">
            <w:pPr>
              <w:spacing w:after="0" w:before="0" w:line="276" w:lineRule="auto"/>
              <w:jc w:val="center"/>
              <w:rPr>
                <w:b w:val="1"/>
                <w:bCs w:val="1"/>
              </w:rPr>
            </w:pPr>
            <w:r w:rsidDel="00000000" w:rsidR="00000000" w:rsidRPr="00000000">
              <w:rPr>
                <w:b w:val="1"/>
                <w:bCs w:val="1"/>
                <w:rtl w:val="0"/>
              </w:rPr>
              <w:t xml:space="preserve">Entregable</w:t>
            </w:r>
          </w:p>
        </w:tc>
      </w:tr>
      <w:tr>
        <w:trPr>
          <w:cantSplit w:val="0"/>
          <w:trHeight w:val="515"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center"/>
          </w:tcPr>
          <w:p w:rsidR="00000000" w:rsidDel="00000000" w:rsidP="00000000" w:rsidRDefault="00000000" w:rsidRPr="00000000" w14:paraId="00000099">
            <w:pPr>
              <w:spacing w:after="0" w:before="0" w:line="276" w:lineRule="auto"/>
              <w:rPr/>
            </w:pPr>
            <w:r w:rsidDel="00000000" w:rsidR="00000000" w:rsidRPr="00000000">
              <w:rPr>
                <w:rtl w:val="0"/>
              </w:rPr>
              <w:t xml:space="preserve">Día 1–2</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center"/>
          </w:tcPr>
          <w:p w:rsidR="00000000" w:rsidDel="00000000" w:rsidP="00000000" w:rsidRDefault="00000000" w:rsidRPr="00000000" w14:paraId="0000009A">
            <w:pPr>
              <w:spacing w:after="0" w:before="0" w:line="276" w:lineRule="auto"/>
              <w:rPr/>
            </w:pPr>
            <w:r w:rsidDel="00000000" w:rsidR="00000000" w:rsidRPr="00000000">
              <w:rPr>
                <w:rtl w:val="0"/>
              </w:rPr>
              <w:t xml:space="preserve">Análisis de resultados del piloto y ajustes a las reglas de orquestación y encolado.</w:t>
            </w:r>
          </w:p>
        </w:tc>
      </w:tr>
      <w:tr>
        <w:trPr>
          <w:cantSplit w:val="0"/>
          <w:trHeight w:val="515"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center"/>
          </w:tcPr>
          <w:p w:rsidR="00000000" w:rsidDel="00000000" w:rsidP="00000000" w:rsidRDefault="00000000" w:rsidRPr="00000000" w14:paraId="0000009B">
            <w:pPr>
              <w:spacing w:after="0" w:before="0" w:line="276" w:lineRule="auto"/>
              <w:rPr/>
            </w:pPr>
            <w:r w:rsidDel="00000000" w:rsidR="00000000" w:rsidRPr="00000000">
              <w:rPr>
                <w:rtl w:val="0"/>
              </w:rPr>
              <w:t xml:space="preserve">Día 3–8</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center"/>
          </w:tcPr>
          <w:p w:rsidR="00000000" w:rsidDel="00000000" w:rsidP="00000000" w:rsidRDefault="00000000" w:rsidRPr="00000000" w14:paraId="0000009C">
            <w:pPr>
              <w:spacing w:after="0" w:before="0" w:line="276" w:lineRule="auto"/>
              <w:rPr/>
            </w:pPr>
            <w:r w:rsidDel="00000000" w:rsidR="00000000" w:rsidRPr="00000000">
              <w:rPr>
                <w:rtl w:val="0"/>
              </w:rPr>
              <w:t xml:space="preserve">Optimización del control de concurrencia y robustez operativa del orquestador.</w:t>
            </w:r>
          </w:p>
        </w:tc>
      </w:tr>
      <w:tr>
        <w:trPr>
          <w:cantSplit w:val="0"/>
          <w:trHeight w:val="515"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center"/>
          </w:tcPr>
          <w:p w:rsidR="00000000" w:rsidDel="00000000" w:rsidP="00000000" w:rsidRDefault="00000000" w:rsidRPr="00000000" w14:paraId="0000009D">
            <w:pPr>
              <w:spacing w:after="0" w:before="0" w:line="276" w:lineRule="auto"/>
              <w:rPr/>
            </w:pPr>
            <w:r w:rsidDel="00000000" w:rsidR="00000000" w:rsidRPr="00000000">
              <w:rPr>
                <w:rtl w:val="0"/>
              </w:rPr>
              <w:t xml:space="preserve">Día 9–10</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center"/>
          </w:tcPr>
          <w:p w:rsidR="00000000" w:rsidDel="00000000" w:rsidP="00000000" w:rsidRDefault="00000000" w:rsidRPr="00000000" w14:paraId="0000009E">
            <w:pPr>
              <w:spacing w:after="0" w:before="0" w:line="276" w:lineRule="auto"/>
              <w:rPr/>
            </w:pPr>
            <w:r w:rsidDel="00000000" w:rsidR="00000000" w:rsidRPr="00000000">
              <w:rPr>
                <w:rtl w:val="0"/>
              </w:rPr>
              <w:t xml:space="preserve">QA técnico y pruebas de carga simultánea con múltiples agentes IA operando a través del orquestador.</w:t>
            </w:r>
          </w:p>
        </w:tc>
      </w:tr>
      <w:tr>
        <w:trPr>
          <w:cantSplit w:val="0"/>
          <w:trHeight w:val="785"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center"/>
          </w:tcPr>
          <w:p w:rsidR="00000000" w:rsidDel="00000000" w:rsidP="00000000" w:rsidRDefault="00000000" w:rsidRPr="00000000" w14:paraId="0000009F">
            <w:pPr>
              <w:spacing w:after="0" w:before="0" w:line="276" w:lineRule="auto"/>
              <w:rPr/>
            </w:pPr>
            <w:r w:rsidDel="00000000" w:rsidR="00000000" w:rsidRPr="00000000">
              <w:rPr>
                <w:rtl w:val="0"/>
              </w:rPr>
              <w:t xml:space="preserve">Día 11–15</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center"/>
          </w:tcPr>
          <w:p w:rsidR="00000000" w:rsidDel="00000000" w:rsidP="00000000" w:rsidRDefault="00000000" w:rsidRPr="00000000" w14:paraId="000000A0">
            <w:pPr>
              <w:spacing w:after="0" w:before="0" w:line="276" w:lineRule="auto"/>
              <w:rPr/>
            </w:pPr>
            <w:r w:rsidDel="00000000" w:rsidR="00000000" w:rsidRPr="00000000">
              <w:rPr>
                <w:rtl w:val="0"/>
              </w:rPr>
              <w:t xml:space="preserve">Ajustes finales, control de calidad y documentación operativa del sistema de orquestación.</w:t>
            </w:r>
          </w:p>
        </w:tc>
      </w:tr>
      <w:tr>
        <w:trPr>
          <w:cantSplit w:val="0"/>
          <w:trHeight w:val="785"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center"/>
          </w:tcPr>
          <w:p w:rsidR="00000000" w:rsidDel="00000000" w:rsidP="00000000" w:rsidRDefault="00000000" w:rsidRPr="00000000" w14:paraId="000000A1">
            <w:pPr>
              <w:spacing w:after="0" w:before="0" w:line="276" w:lineRule="auto"/>
              <w:rPr/>
            </w:pPr>
            <w:r w:rsidDel="00000000" w:rsidR="00000000" w:rsidRPr="00000000">
              <w:rPr>
                <w:rtl w:val="0"/>
              </w:rPr>
              <w:t xml:space="preserve">Día 16</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center"/>
          </w:tcPr>
          <w:p w:rsidR="00000000" w:rsidDel="00000000" w:rsidP="00000000" w:rsidRDefault="00000000" w:rsidRPr="00000000" w14:paraId="000000A2">
            <w:pPr>
              <w:spacing w:after="0" w:before="0" w:line="276" w:lineRule="auto"/>
              <w:rPr/>
            </w:pPr>
            <w:r w:rsidDel="00000000" w:rsidR="00000000" w:rsidRPr="00000000">
              <w:rPr>
                <w:rtl w:val="0"/>
              </w:rPr>
              <w:t xml:space="preserve">Despliegue en producción y capacitación al equipo de Nacional Seguros para uso y monitoreo del orquestador.</w:t>
            </w:r>
          </w:p>
        </w:tc>
      </w:tr>
    </w:tbl>
    <w:p w:rsidR="00000000" w:rsidDel="00000000" w:rsidP="00000000" w:rsidRDefault="00000000" w:rsidRPr="00000000" w14:paraId="000000A3">
      <w:pPr>
        <w:spacing w:line="360" w:lineRule="auto"/>
        <w:rPr>
          <w:b w:val="1"/>
          <w:bCs w:val="1"/>
          <w:sz w:val="25"/>
          <w:szCs w:val="25"/>
        </w:rPr>
      </w:pPr>
      <w:r w:rsidDel="00000000" w:rsidR="00000000" w:rsidRPr="00000000">
        <w:rPr>
          <w:rtl w:val="0"/>
        </w:rPr>
      </w:r>
    </w:p>
    <w:p w:rsidR="00000000" w:rsidDel="00000000" w:rsidP="00000000" w:rsidRDefault="00000000" w:rsidRPr="00000000" w14:paraId="000000A4">
      <w:pPr>
        <w:spacing w:line="360" w:lineRule="auto"/>
        <w:rPr>
          <w:b w:val="1"/>
          <w:bCs w:val="1"/>
          <w:sz w:val="25"/>
          <w:szCs w:val="25"/>
        </w:rPr>
      </w:pPr>
      <w:r w:rsidDel="00000000" w:rsidR="00000000" w:rsidRPr="00000000">
        <w:rPr>
          <w:rtl w:val="0"/>
        </w:rPr>
      </w:r>
    </w:p>
    <w:p w:rsidR="00000000" w:rsidDel="00000000" w:rsidP="00000000" w:rsidRDefault="00000000" w:rsidRPr="00000000" w14:paraId="000000A5">
      <w:pPr>
        <w:spacing w:line="360" w:lineRule="auto"/>
        <w:rPr>
          <w:b w:val="1"/>
          <w:bCs w:val="1"/>
          <w:sz w:val="25"/>
          <w:szCs w:val="25"/>
        </w:rPr>
      </w:pPr>
      <w:r w:rsidDel="00000000" w:rsidR="00000000" w:rsidRPr="00000000">
        <w:rPr>
          <w:rtl w:val="0"/>
        </w:rPr>
      </w:r>
    </w:p>
    <w:p w:rsidR="00000000" w:rsidDel="00000000" w:rsidP="00000000" w:rsidRDefault="00000000" w:rsidRPr="00000000" w14:paraId="000000A6">
      <w:pPr>
        <w:spacing w:line="360" w:lineRule="auto"/>
        <w:rPr>
          <w:b w:val="1"/>
          <w:bCs w:val="1"/>
          <w:sz w:val="25"/>
          <w:szCs w:val="25"/>
        </w:rPr>
      </w:pPr>
      <w:r w:rsidDel="00000000" w:rsidR="00000000" w:rsidRPr="00000000">
        <w:rPr>
          <w:rtl w:val="0"/>
        </w:rPr>
      </w:r>
    </w:p>
    <w:p w:rsidR="00000000" w:rsidDel="00000000" w:rsidP="00000000" w:rsidRDefault="00000000" w:rsidRPr="00000000" w14:paraId="000000A7">
      <w:pPr>
        <w:spacing w:line="360" w:lineRule="auto"/>
        <w:rPr>
          <w:b w:val="1"/>
          <w:bCs w:val="1"/>
          <w:sz w:val="25"/>
          <w:szCs w:val="25"/>
        </w:rPr>
        <w:sectPr>
          <w:type w:val="nextPage"/>
          <w:pgSz w:h="16834" w:w="11909" w:orient="portrait"/>
          <w:pgMar w:bottom="1440" w:top="1440" w:left="1440" w:right="1440" w:header="720" w:footer="720"/>
        </w:sectPr>
      </w:pPr>
      <w:r w:rsidDel="00000000" w:rsidR="00000000" w:rsidRPr="00000000">
        <w:rPr>
          <w:rtl w:val="0"/>
        </w:rPr>
      </w:r>
    </w:p>
    <w:p w:rsidR="00000000" w:rsidDel="00000000" w:rsidP="00000000" w:rsidRDefault="00000000" w:rsidRPr="00000000" w14:paraId="000000A8">
      <w:pPr>
        <w:spacing w:line="360" w:lineRule="auto"/>
        <w:rPr>
          <w:b w:val="1"/>
          <w:bCs w:val="1"/>
          <w:sz w:val="24"/>
          <w:szCs w:val="24"/>
        </w:rPr>
      </w:pPr>
      <w:r w:rsidDel="00000000" w:rsidR="00000000" w:rsidRPr="00000000">
        <w:rPr>
          <w:b w:val="1"/>
          <w:bCs w:val="1"/>
          <w:sz w:val="24"/>
          <w:szCs w:val="24"/>
          <w:rtl w:val="0"/>
        </w:rPr>
        <w:t xml:space="preserve">Inversión con Mantenimiento Mensual:</w:t>
      </w:r>
    </w:p>
    <w:p w:rsidR="00000000" w:rsidDel="00000000" w:rsidP="00000000" w:rsidRDefault="00000000" w:rsidRPr="00000000" w14:paraId="000000A9">
      <w:pPr>
        <w:spacing w:line="360" w:lineRule="auto"/>
        <w:rPr>
          <w:b w:val="1"/>
          <w:bCs w:val="1"/>
          <w:sz w:val="24"/>
          <w:szCs w:val="24"/>
        </w:rPr>
      </w:pPr>
      <w:r w:rsidDel="00000000" w:rsidR="00000000" w:rsidRPr="00000000">
        <w:rPr>
          <w:rtl w:val="0"/>
        </w:rPr>
      </w:r>
    </w:p>
    <w:tbl>
      <w:tblPr>
        <w:tblStyle w:val="Table4"/>
        <w:tblpPr w:leftFromText="180" w:rightFromText="180" w:topFromText="180" w:bottomFromText="180" w:vertAnchor="text" w:horzAnchor="text" w:tblpX="15" w:tblpY="0"/>
        <w:tblW w:w="879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165"/>
        <w:gridCol w:w="2505"/>
        <w:gridCol w:w="3120"/>
        <w:tblGridChange w:id="0">
          <w:tblGrid>
            <w:gridCol w:w="3165"/>
            <w:gridCol w:w="2505"/>
            <w:gridCol w:w="3120"/>
          </w:tblGrid>
        </w:tblGridChange>
      </w:tblGrid>
      <w:tr>
        <w:trPr>
          <w:cantSplit w:val="0"/>
          <w:tblHeader w:val="1"/>
        </w:trPr>
        <w:tc>
          <w:tcPr>
            <w:tcBorders>
              <w:top w:color="000000" w:space="0" w:sz="4" w:val="single"/>
              <w:left w:color="000000" w:space="0" w:sz="4" w:val="single"/>
              <w:bottom w:color="000000" w:space="0" w:sz="4" w:val="single"/>
              <w:right w:color="000000" w:space="0" w:sz="4" w:val="single"/>
            </w:tcBorders>
            <w:shd w:fill="f1f3f4" w:val="clear"/>
            <w:vAlign w:val="center"/>
          </w:tcPr>
          <w:p w:rsidR="00000000" w:rsidDel="00000000" w:rsidP="00000000" w:rsidRDefault="00000000" w:rsidRPr="00000000" w14:paraId="000000AA">
            <w:pPr>
              <w:widowControl w:val="0"/>
              <w:spacing w:line="360" w:lineRule="auto"/>
              <w:rPr>
                <w:b w:val="1"/>
                <w:bCs w:val="1"/>
                <w:sz w:val="24"/>
                <w:szCs w:val="24"/>
              </w:rPr>
            </w:pPr>
            <w:r w:rsidDel="00000000" w:rsidR="00000000" w:rsidRPr="00000000">
              <w:rPr>
                <w:b w:val="1"/>
                <w:bCs w:val="1"/>
                <w:sz w:val="24"/>
                <w:szCs w:val="24"/>
                <w:rtl w:val="0"/>
              </w:rPr>
              <w:t xml:space="preserve">Concepto</w:t>
            </w:r>
          </w:p>
        </w:tc>
        <w:tc>
          <w:tcPr>
            <w:tcBorders>
              <w:top w:color="000000" w:space="0" w:sz="4" w:val="single"/>
              <w:left w:color="000000" w:space="0" w:sz="4" w:val="single"/>
              <w:bottom w:color="000000" w:space="0" w:sz="4" w:val="single"/>
              <w:right w:color="000000" w:space="0" w:sz="4" w:val="single"/>
            </w:tcBorders>
            <w:shd w:fill="f1f3f4" w:val="clear"/>
            <w:vAlign w:val="center"/>
          </w:tcPr>
          <w:p w:rsidR="00000000" w:rsidDel="00000000" w:rsidP="00000000" w:rsidRDefault="00000000" w:rsidRPr="00000000" w14:paraId="000000AB">
            <w:pPr>
              <w:widowControl w:val="0"/>
              <w:spacing w:line="360" w:lineRule="auto"/>
              <w:jc w:val="center"/>
              <w:rPr>
                <w:b w:val="1"/>
                <w:bCs w:val="1"/>
                <w:sz w:val="24"/>
                <w:szCs w:val="24"/>
              </w:rPr>
            </w:pPr>
            <w:r w:rsidDel="00000000" w:rsidR="00000000" w:rsidRPr="00000000">
              <w:rPr>
                <w:b w:val="1"/>
                <w:bCs w:val="1"/>
                <w:sz w:val="24"/>
                <w:szCs w:val="24"/>
                <w:rtl w:val="0"/>
              </w:rPr>
              <w:t xml:space="preserve">Monto</w:t>
            </w:r>
          </w:p>
        </w:tc>
        <w:tc>
          <w:tcPr>
            <w:tcBorders>
              <w:top w:color="000000" w:space="0" w:sz="4" w:val="single"/>
              <w:left w:color="000000" w:space="0" w:sz="4" w:val="single"/>
              <w:bottom w:color="000000" w:space="0" w:sz="4" w:val="single"/>
              <w:right w:color="000000" w:space="0" w:sz="4" w:val="single"/>
            </w:tcBorders>
            <w:shd w:fill="f1f3f4" w:val="clear"/>
            <w:vAlign w:val="center"/>
          </w:tcPr>
          <w:p w:rsidR="00000000" w:rsidDel="00000000" w:rsidP="00000000" w:rsidRDefault="00000000" w:rsidRPr="00000000" w14:paraId="000000AC">
            <w:pPr>
              <w:widowControl w:val="0"/>
              <w:spacing w:line="360" w:lineRule="auto"/>
              <w:rPr>
                <w:b w:val="1"/>
                <w:bCs w:val="1"/>
                <w:sz w:val="24"/>
                <w:szCs w:val="24"/>
              </w:rPr>
            </w:pPr>
            <w:r w:rsidDel="00000000" w:rsidR="00000000" w:rsidRPr="00000000">
              <w:rPr>
                <w:b w:val="1"/>
                <w:bCs w:val="1"/>
                <w:sz w:val="24"/>
                <w:szCs w:val="24"/>
                <w:rtl w:val="0"/>
              </w:rPr>
              <w:t xml:space="preserve">Descripción</w:t>
            </w:r>
          </w:p>
        </w:tc>
      </w:tr>
      <w:tr>
        <w:trPr>
          <w:cantSplit w:val="0"/>
          <w:trHeight w:val="840"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AD">
            <w:pPr>
              <w:widowControl w:val="0"/>
              <w:spacing w:line="360" w:lineRule="auto"/>
              <w:ind w:right="15"/>
              <w:rPr/>
            </w:pPr>
            <w:r w:rsidDel="00000000" w:rsidR="00000000" w:rsidRPr="00000000">
              <w:rPr>
                <w:rtl w:val="0"/>
              </w:rPr>
              <w:t xml:space="preserve">Prueba Piloto (50% Inicial)</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AE">
            <w:pPr>
              <w:widowControl w:val="0"/>
              <w:spacing w:line="360" w:lineRule="auto"/>
              <w:ind w:right="15"/>
              <w:jc w:val="center"/>
              <w:rPr/>
            </w:pPr>
            <w:r w:rsidDel="00000000" w:rsidR="00000000" w:rsidRPr="00000000">
              <w:rPr>
                <w:rtl w:val="0"/>
              </w:rPr>
              <w:t xml:space="preserve">$750</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AF">
            <w:pPr>
              <w:rPr/>
            </w:pPr>
            <w:r w:rsidDel="00000000" w:rsidR="00000000" w:rsidRPr="00000000">
              <w:rPr>
                <w:rtl w:val="0"/>
              </w:rPr>
              <w:t xml:space="preserve">Costo único de desarrollo del sistema en versión piloto.</w:t>
            </w:r>
            <w:r w:rsidDel="00000000" w:rsidR="00000000" w:rsidRPr="00000000">
              <w:rPr>
                <w:rtl w:val="0"/>
              </w:rPr>
            </w:r>
          </w:p>
        </w:tc>
      </w:tr>
      <w:tr>
        <w:trPr>
          <w:cantSplit w:val="0"/>
          <w:trHeight w:val="968.935546875"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B0">
            <w:pPr>
              <w:widowControl w:val="0"/>
              <w:spacing w:line="360" w:lineRule="auto"/>
              <w:ind w:right="15"/>
              <w:rPr/>
            </w:pPr>
            <w:r w:rsidDel="00000000" w:rsidR="00000000" w:rsidRPr="00000000">
              <w:rPr>
                <w:rtl w:val="0"/>
              </w:rPr>
              <w:t xml:space="preserve">Versión de Producción (50% Restante)</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B1">
            <w:pPr>
              <w:widowControl w:val="0"/>
              <w:spacing w:line="360" w:lineRule="auto"/>
              <w:ind w:right="15"/>
              <w:jc w:val="center"/>
              <w:rPr>
                <w:i w:val="1"/>
                <w:iCs w:val="1"/>
                <w:highlight w:val="yellow"/>
              </w:rPr>
            </w:pPr>
            <w:r w:rsidDel="00000000" w:rsidR="00000000" w:rsidRPr="00000000">
              <w:rPr>
                <w:rtl w:val="0"/>
              </w:rPr>
              <w:t xml:space="preserve">$750</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B2">
            <w:pPr>
              <w:rPr/>
            </w:pPr>
            <w:r w:rsidDel="00000000" w:rsidR="00000000" w:rsidRPr="00000000">
              <w:rPr>
                <w:rtl w:val="0"/>
              </w:rPr>
              <w:t xml:space="preserve">Costo único de desarrollo del sistema en versión de producción.</w:t>
            </w:r>
            <w:r w:rsidDel="00000000" w:rsidR="00000000" w:rsidRPr="00000000">
              <w:rPr>
                <w:rtl w:val="0"/>
              </w:rPr>
            </w:r>
          </w:p>
        </w:tc>
      </w:tr>
      <w:tr>
        <w:trPr>
          <w:cantSplit w:val="0"/>
          <w:trHeight w:val="861.7747539085119"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B3">
            <w:pPr>
              <w:widowControl w:val="0"/>
              <w:spacing w:line="360" w:lineRule="auto"/>
              <w:ind w:right="15"/>
              <w:jc w:val="center"/>
              <w:rPr>
                <w:b w:val="1"/>
                <w:bCs w:val="1"/>
              </w:rPr>
            </w:pPr>
            <w:r w:rsidDel="00000000" w:rsidR="00000000" w:rsidRPr="00000000">
              <w:rPr>
                <w:b w:val="1"/>
                <w:bCs w:val="1"/>
                <w:rtl w:val="0"/>
              </w:rPr>
              <w:t xml:space="preserve">TOTAL</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B4">
            <w:pPr>
              <w:widowControl w:val="0"/>
              <w:spacing w:line="360" w:lineRule="auto"/>
              <w:ind w:right="15"/>
              <w:jc w:val="center"/>
              <w:rPr>
                <w:b w:val="1"/>
                <w:bCs w:val="1"/>
                <w:i w:val="1"/>
                <w:iCs w:val="1"/>
                <w:highlight w:val="yellow"/>
              </w:rPr>
            </w:pPr>
            <w:r w:rsidDel="00000000" w:rsidR="00000000" w:rsidRPr="00000000">
              <w:rPr>
                <w:rtl w:val="0"/>
              </w:rPr>
              <w:t xml:space="preserve">$1500</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B5">
            <w:pPr>
              <w:widowControl w:val="0"/>
              <w:spacing w:line="360" w:lineRule="auto"/>
              <w:ind w:right="15"/>
              <w:jc w:val="center"/>
              <w:rPr>
                <w:b w:val="1"/>
                <w:bCs w:val="1"/>
              </w:rPr>
            </w:pPr>
            <w:r w:rsidDel="00000000" w:rsidR="00000000" w:rsidRPr="00000000">
              <w:rPr>
                <w:b w:val="1"/>
                <w:bCs w:val="1"/>
                <w:rtl w:val="0"/>
              </w:rPr>
              <w:t xml:space="preserve">PAGO TOTAL</w:t>
            </w:r>
          </w:p>
        </w:tc>
      </w:tr>
    </w:tbl>
    <w:p w:rsidR="00000000" w:rsidDel="00000000" w:rsidP="00000000" w:rsidRDefault="00000000" w:rsidRPr="00000000" w14:paraId="000000B6">
      <w:pPr>
        <w:spacing w:line="360" w:lineRule="auto"/>
        <w:rPr/>
        <w:sectPr>
          <w:type w:val="nextPage"/>
          <w:pgSz w:h="16834" w:w="11909" w:orient="portrait"/>
          <w:pgMar w:bottom="1440" w:top="1440" w:left="1440" w:right="1440" w:header="720" w:footer="720"/>
        </w:sectPr>
      </w:pPr>
      <w:r w:rsidDel="00000000" w:rsidR="00000000" w:rsidRPr="00000000">
        <w:rPr>
          <w:rtl w:val="0"/>
        </w:rPr>
      </w:r>
    </w:p>
    <w:p w:rsidR="00000000" w:rsidDel="00000000" w:rsidP="00000000" w:rsidRDefault="00000000" w:rsidRPr="00000000" w14:paraId="000000B7">
      <w:pPr>
        <w:spacing w:line="276" w:lineRule="auto"/>
        <w:rPr>
          <w:b w:val="1"/>
          <w:bCs w:val="1"/>
          <w:sz w:val="24"/>
          <w:szCs w:val="24"/>
        </w:rPr>
      </w:pPr>
      <w:r w:rsidDel="00000000" w:rsidR="00000000" w:rsidRPr="00000000">
        <w:rPr>
          <w:b w:val="1"/>
          <w:bCs w:val="1"/>
          <w:sz w:val="24"/>
          <w:szCs w:val="24"/>
          <w:rtl w:val="0"/>
        </w:rPr>
        <w:t xml:space="preserve">Garantías del Proyecto</w:t>
      </w:r>
    </w:p>
    <w:p w:rsidR="00000000" w:rsidDel="00000000" w:rsidP="00000000" w:rsidRDefault="00000000" w:rsidRPr="00000000" w14:paraId="000000B8">
      <w:pPr>
        <w:spacing w:after="280" w:before="280" w:line="276" w:lineRule="auto"/>
        <w:rPr/>
      </w:pPr>
      <w:r w:rsidDel="00000000" w:rsidR="00000000" w:rsidRPr="00000000">
        <w:rPr>
          <w:rtl w:val="0"/>
        </w:rPr>
        <w:t xml:space="preserve">Para asegurar la satisfacción y confianza de nuestros clientes, ofrecemos las siguientes garantías en el desarrollo del Sistema para Nacional Seguros:</w:t>
      </w:r>
    </w:p>
    <w:p w:rsidR="00000000" w:rsidDel="00000000" w:rsidP="00000000" w:rsidRDefault="00000000" w:rsidRPr="00000000" w14:paraId="000000B9">
      <w:pPr>
        <w:numPr>
          <w:ilvl w:val="0"/>
          <w:numId w:val="3"/>
        </w:numPr>
        <w:spacing w:before="280" w:line="276" w:lineRule="auto"/>
        <w:ind w:left="720" w:hanging="360"/>
        <w:rPr/>
      </w:pPr>
      <w:r w:rsidDel="00000000" w:rsidR="00000000" w:rsidRPr="00000000">
        <w:rPr>
          <w:b w:val="1"/>
          <w:bCs w:val="1"/>
          <w:rtl w:val="0"/>
        </w:rPr>
        <w:t xml:space="preserve">Calidad del Producto:</w:t>
      </w:r>
      <w:r w:rsidDel="00000000" w:rsidR="00000000" w:rsidRPr="00000000">
        <w:rPr>
          <w:rtl w:val="0"/>
        </w:rPr>
      </w:r>
    </w:p>
    <w:p w:rsidR="00000000" w:rsidDel="00000000" w:rsidP="00000000" w:rsidRDefault="00000000" w:rsidRPr="00000000" w14:paraId="000000BA">
      <w:pPr>
        <w:numPr>
          <w:ilvl w:val="1"/>
          <w:numId w:val="3"/>
        </w:numPr>
        <w:spacing w:line="276" w:lineRule="auto"/>
        <w:ind w:left="1440" w:hanging="360"/>
        <w:rPr/>
      </w:pPr>
      <w:r w:rsidDel="00000000" w:rsidR="00000000" w:rsidRPr="00000000">
        <w:rPr>
          <w:rtl w:val="0"/>
        </w:rPr>
        <w:t xml:space="preserve">Garantizamos que el sistema entregado cumplirá con las especificaciones y funcionalidades acordadas en el contrato. </w:t>
      </w:r>
    </w:p>
    <w:p w:rsidR="00000000" w:rsidDel="00000000" w:rsidP="00000000" w:rsidRDefault="00000000" w:rsidRPr="00000000" w14:paraId="000000BB">
      <w:pPr>
        <w:numPr>
          <w:ilvl w:val="1"/>
          <w:numId w:val="3"/>
        </w:numPr>
        <w:spacing w:line="276" w:lineRule="auto"/>
        <w:ind w:left="1440" w:hanging="360"/>
        <w:rPr/>
      </w:pPr>
      <w:r w:rsidDel="00000000" w:rsidR="00000000" w:rsidRPr="00000000">
        <w:rPr>
          <w:rtl w:val="0"/>
        </w:rPr>
        <w:t xml:space="preserve">Si el producto final no cumple con las características acordadas, realizaremos las correcciones necesarias sin costo adicional hasta que se satisfagan los requisitos establecidos.</w:t>
      </w:r>
    </w:p>
    <w:p w:rsidR="00000000" w:rsidDel="00000000" w:rsidP="00000000" w:rsidRDefault="00000000" w:rsidRPr="00000000" w14:paraId="000000BC">
      <w:pPr>
        <w:numPr>
          <w:ilvl w:val="0"/>
          <w:numId w:val="3"/>
        </w:numPr>
        <w:spacing w:line="276" w:lineRule="auto"/>
        <w:ind w:left="720" w:hanging="360"/>
        <w:rPr/>
      </w:pPr>
      <w:r w:rsidDel="00000000" w:rsidR="00000000" w:rsidRPr="00000000">
        <w:rPr>
          <w:b w:val="1"/>
          <w:bCs w:val="1"/>
          <w:rtl w:val="0"/>
        </w:rPr>
        <w:t xml:space="preserve">Mantenimiento y Actualizaciones:</w:t>
      </w:r>
      <w:r w:rsidDel="00000000" w:rsidR="00000000" w:rsidRPr="00000000">
        <w:rPr>
          <w:rtl w:val="0"/>
        </w:rPr>
      </w:r>
    </w:p>
    <w:p w:rsidR="00000000" w:rsidDel="00000000" w:rsidP="00000000" w:rsidRDefault="00000000" w:rsidRPr="00000000" w14:paraId="000000BD">
      <w:pPr>
        <w:numPr>
          <w:ilvl w:val="1"/>
          <w:numId w:val="3"/>
        </w:numPr>
        <w:spacing w:line="276" w:lineRule="auto"/>
        <w:ind w:left="1440" w:hanging="360"/>
        <w:rPr/>
      </w:pPr>
      <w:r w:rsidDel="00000000" w:rsidR="00000000" w:rsidRPr="00000000">
        <w:rPr>
          <w:rtl w:val="0"/>
        </w:rPr>
        <w:t xml:space="preserve">El costo de mantenimiento mensual garantiza la supervisión y actualización del sistema para asegurar su funcionamiento óptimo. </w:t>
      </w:r>
    </w:p>
    <w:p w:rsidR="00000000" w:rsidDel="00000000" w:rsidP="00000000" w:rsidRDefault="00000000" w:rsidRPr="00000000" w14:paraId="000000BE">
      <w:pPr>
        <w:numPr>
          <w:ilvl w:val="1"/>
          <w:numId w:val="3"/>
        </w:numPr>
        <w:spacing w:line="276" w:lineRule="auto"/>
        <w:ind w:left="1440" w:hanging="360"/>
        <w:rPr/>
      </w:pPr>
      <w:r w:rsidDel="00000000" w:rsidR="00000000" w:rsidRPr="00000000">
        <w:rPr>
          <w:rtl w:val="0"/>
        </w:rPr>
        <w:t xml:space="preserve">Las actualizaciones incluirán mejoras de seguridad y optimizaciones de rendimiento.</w:t>
      </w:r>
    </w:p>
    <w:p w:rsidR="00000000" w:rsidDel="00000000" w:rsidP="00000000" w:rsidRDefault="00000000" w:rsidRPr="00000000" w14:paraId="000000BF">
      <w:pPr>
        <w:numPr>
          <w:ilvl w:val="0"/>
          <w:numId w:val="3"/>
        </w:numPr>
        <w:spacing w:line="276" w:lineRule="auto"/>
        <w:ind w:left="720" w:hanging="360"/>
        <w:rPr/>
      </w:pPr>
      <w:r w:rsidDel="00000000" w:rsidR="00000000" w:rsidRPr="00000000">
        <w:rPr>
          <w:b w:val="1"/>
          <w:bCs w:val="1"/>
          <w:rtl w:val="0"/>
        </w:rPr>
        <w:t xml:space="preserve">Confidencialidad de la Información:</w:t>
      </w:r>
      <w:r w:rsidDel="00000000" w:rsidR="00000000" w:rsidRPr="00000000">
        <w:rPr>
          <w:rtl w:val="0"/>
        </w:rPr>
      </w:r>
    </w:p>
    <w:p w:rsidR="00000000" w:rsidDel="00000000" w:rsidP="00000000" w:rsidRDefault="00000000" w:rsidRPr="00000000" w14:paraId="000000C0">
      <w:pPr>
        <w:numPr>
          <w:ilvl w:val="1"/>
          <w:numId w:val="3"/>
        </w:numPr>
        <w:spacing w:line="276" w:lineRule="auto"/>
        <w:ind w:left="1440" w:hanging="360"/>
        <w:rPr/>
      </w:pPr>
      <w:r w:rsidDel="00000000" w:rsidR="00000000" w:rsidRPr="00000000">
        <w:rPr>
          <w:rtl w:val="0"/>
        </w:rPr>
        <w:t xml:space="preserve">Nos comprometemos a mantener la confidencialidad de toda la información </w:t>
      </w:r>
    </w:p>
    <w:p w:rsidR="00000000" w:rsidDel="00000000" w:rsidP="00000000" w:rsidRDefault="00000000" w:rsidRPr="00000000" w14:paraId="000000C1">
      <w:pPr>
        <w:numPr>
          <w:ilvl w:val="1"/>
          <w:numId w:val="3"/>
        </w:numPr>
        <w:spacing w:line="276" w:lineRule="auto"/>
        <w:ind w:left="1440" w:hanging="360"/>
        <w:rPr/>
      </w:pPr>
      <w:r w:rsidDel="00000000" w:rsidR="00000000" w:rsidRPr="00000000">
        <w:rPr>
          <w:rtl w:val="0"/>
        </w:rPr>
        <w:t xml:space="preserve">compartida durante el proyecto. No divulgaremos ningún dato sensible a terceros sin el consentimiento previo del cliente.</w:t>
      </w:r>
    </w:p>
    <w:p w:rsidR="00000000" w:rsidDel="00000000" w:rsidP="00000000" w:rsidRDefault="00000000" w:rsidRPr="00000000" w14:paraId="000000C2">
      <w:pPr>
        <w:numPr>
          <w:ilvl w:val="0"/>
          <w:numId w:val="3"/>
        </w:numPr>
        <w:spacing w:line="276" w:lineRule="auto"/>
        <w:ind w:left="720" w:hanging="360"/>
        <w:rPr/>
      </w:pPr>
      <w:r w:rsidDel="00000000" w:rsidR="00000000" w:rsidRPr="00000000">
        <w:rPr>
          <w:b w:val="1"/>
          <w:bCs w:val="1"/>
          <w:rtl w:val="0"/>
        </w:rPr>
        <w:t xml:space="preserve">Protección Financiera:</w:t>
      </w:r>
      <w:r w:rsidDel="00000000" w:rsidR="00000000" w:rsidRPr="00000000">
        <w:rPr>
          <w:rtl w:val="0"/>
        </w:rPr>
      </w:r>
    </w:p>
    <w:p w:rsidR="00000000" w:rsidDel="00000000" w:rsidP="00000000" w:rsidRDefault="00000000" w:rsidRPr="00000000" w14:paraId="000000C3">
      <w:pPr>
        <w:numPr>
          <w:ilvl w:val="1"/>
          <w:numId w:val="3"/>
        </w:numPr>
        <w:spacing w:after="280" w:line="276" w:lineRule="auto"/>
        <w:ind w:left="1440" w:hanging="360"/>
        <w:rPr>
          <w:rFonts w:ascii="Calibri" w:cs="Calibri" w:eastAsia="Calibri" w:hAnsi="Calibri"/>
        </w:rPr>
      </w:pPr>
      <w:r w:rsidDel="00000000" w:rsidR="00000000" w:rsidRPr="00000000">
        <w:rPr>
          <w:rtl w:val="0"/>
        </w:rPr>
        <w:t xml:space="preserve">En caso de que no estemos en condiciones de cumplir con nuestras obligaciones, el cliente tendrá derecho a un reembolso del </w:t>
      </w:r>
      <w:r w:rsidDel="00000000" w:rsidR="00000000" w:rsidRPr="00000000">
        <w:rPr>
          <w:b w:val="1"/>
          <w:bCs w:val="1"/>
          <w:rtl w:val="0"/>
        </w:rPr>
        <w:t xml:space="preserve">100%</w:t>
      </w:r>
      <w:r w:rsidDel="00000000" w:rsidR="00000000" w:rsidRPr="00000000">
        <w:rPr>
          <w:rtl w:val="0"/>
        </w:rPr>
        <w:t xml:space="preserve"> proporcional del pago realizado, basado en el avance del proyecto hasta la fecha de la reclamación.</w:t>
      </w:r>
      <w:r w:rsidDel="00000000" w:rsidR="00000000" w:rsidRPr="00000000">
        <w:rPr>
          <w:rtl w:val="0"/>
        </w:rPr>
      </w:r>
    </w:p>
    <w:p w:rsidR="00000000" w:rsidDel="00000000" w:rsidP="00000000" w:rsidRDefault="00000000" w:rsidRPr="00000000" w14:paraId="000000C4">
      <w:pPr>
        <w:spacing w:line="360" w:lineRule="auto"/>
        <w:rPr>
          <w:rFonts w:ascii="Calibri" w:cs="Calibri" w:eastAsia="Calibri" w:hAnsi="Calibri"/>
          <w:sz w:val="24"/>
          <w:szCs w:val="2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C5">
      <w:pPr>
        <w:rPr/>
      </w:pPr>
      <w:r w:rsidDel="00000000" w:rsidR="00000000" w:rsidRPr="00000000">
        <w:rPr>
          <w:rtl w:val="0"/>
        </w:rPr>
      </w:r>
    </w:p>
    <w:sectPr>
      <w:type w:val="nextPage"/>
      <w:pgSz w:h="16834" w:w="11909" w:orient="portrait"/>
      <w:pgMar w:bottom="1440" w:top="1440" w:left="1440" w:right="1440" w:header="720" w:footer="72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 w:name="Merriweather">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C8">
    <w:pPr>
      <w:widowControl w:val="0"/>
      <w:spacing w:line="280" w:lineRule="auto"/>
      <w:ind w:right="15"/>
      <w:jc w:val="both"/>
      <w:rPr>
        <w:color w:val="434343"/>
      </w:rPr>
    </w:pPr>
    <w:r w:rsidDel="00000000" w:rsidR="00000000" w:rsidRPr="00000000">
      <w:rPr>
        <w:b w:val="1"/>
        <w:bCs w:val="1"/>
        <w:i w:val="1"/>
        <w:iCs w:val="1"/>
        <w:color w:val="434343"/>
        <w:sz w:val="16"/>
        <w:szCs w:val="16"/>
        <w:rtl w:val="0"/>
      </w:rPr>
      <w:t xml:space="preserve">Cláusula de Confidencialidad: “</w:t>
    </w:r>
    <w:r w:rsidDel="00000000" w:rsidR="00000000" w:rsidRPr="00000000">
      <w:rPr>
        <w:i w:val="1"/>
        <w:iCs w:val="1"/>
        <w:color w:val="434343"/>
        <w:sz w:val="16"/>
        <w:szCs w:val="16"/>
        <w:rtl w:val="0"/>
      </w:rPr>
      <w:t xml:space="preserve">Este documento de propuesta y todos los documentos e información relacionados proporcionados por Uplabs AI son confidenciales. Están destinados únicamente al uso del Cliente y sus representantes autorizados bajo esta cláusula de confidencialidad, que actúa como un. Acuerdo de No Divulgación entre ambas partes. Esta información no debe compartirse, reproducirse ni utilizarse para ningún propósito distinto de su evaluación prevista sin el consentimiento previo por escrito de Uplabs AI”</w:t>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C6">
    <w:pPr>
      <w:spacing w:line="360" w:lineRule="auto"/>
      <w:rPr>
        <w:b w:val="1"/>
        <w:bCs w:val="1"/>
      </w:rPr>
    </w:pP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5553075</wp:posOffset>
          </wp:positionH>
          <wp:positionV relativeFrom="paragraph">
            <wp:posOffset>-304791</wp:posOffset>
          </wp:positionV>
          <wp:extent cx="744863" cy="620719"/>
          <wp:effectExtent b="0" l="0" r="0" t="0"/>
          <wp:wrapNone/>
          <wp:docPr id="23" name="image2.png"/>
          <a:graphic>
            <a:graphicData uri="http://schemas.openxmlformats.org/drawingml/2006/picture">
              <pic:pic>
                <pic:nvPicPr>
                  <pic:cNvPr id="0" name="image2.png"/>
                  <pic:cNvPicPr preferRelativeResize="0"/>
                </pic:nvPicPr>
                <pic:blipFill>
                  <a:blip r:embed="rId1"/>
                  <a:srcRect b="0" l="0" r="0" t="0"/>
                  <a:stretch>
                    <a:fillRect/>
                  </a:stretch>
                </pic:blipFill>
                <pic:spPr>
                  <a:xfrm>
                    <a:off x="0" y="0"/>
                    <a:ext cx="744863" cy="620719"/>
                  </a:xfrm>
                  <a:prstGeom prst="rect"/>
                  <a:ln/>
                </pic:spPr>
              </pic:pic>
            </a:graphicData>
          </a:graphic>
        </wp:anchor>
      </w:drawing>
    </w:r>
  </w:p>
  <w:p w:rsidR="00000000" w:rsidDel="00000000" w:rsidP="00000000" w:rsidRDefault="00000000" w:rsidRPr="00000000" w14:paraId="000000C7">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bullet"/>
      <w:lvlText w:val="o"/>
      <w:lvlJc w:val="left"/>
      <w:pPr>
        <w:ind w:left="1440" w:hanging="360"/>
      </w:pPr>
      <w:rPr>
        <w:u w:val="none"/>
      </w:rPr>
    </w:lvl>
    <w:lvl w:ilvl="2">
      <w:start w:val="1"/>
      <w:numFmt w:val="decimal"/>
      <w:lvlText w:val="%3."/>
      <w:lvlJc w:val="left"/>
      <w:pPr>
        <w:ind w:left="2160" w:hanging="360"/>
      </w:pPr>
      <w:rPr>
        <w:u w:val="none"/>
      </w:rPr>
    </w:lvl>
    <w:lvl w:ilvl="3">
      <w:start w:val="1"/>
      <w:numFmt w:val="decimal"/>
      <w:lvlText w:val="%4."/>
      <w:lvlJc w:val="left"/>
      <w:pPr>
        <w:ind w:left="2880" w:hanging="360"/>
      </w:pPr>
      <w:rPr>
        <w:u w:val="none"/>
      </w:rPr>
    </w:lvl>
    <w:lvl w:ilvl="4">
      <w:start w:val="1"/>
      <w:numFmt w:val="decimal"/>
      <w:lvlText w:val="%5."/>
      <w:lvlJc w:val="left"/>
      <w:pPr>
        <w:ind w:left="3600" w:hanging="360"/>
      </w:pPr>
      <w:rPr>
        <w:u w:val="none"/>
      </w:rPr>
    </w:lvl>
    <w:lvl w:ilvl="5">
      <w:start w:val="1"/>
      <w:numFmt w:val="decimal"/>
      <w:lvlText w:val="%6."/>
      <w:lvlJc w:val="left"/>
      <w:pPr>
        <w:ind w:left="4320" w:hanging="360"/>
      </w:pPr>
      <w:rPr>
        <w:u w:val="none"/>
      </w:rPr>
    </w:lvl>
    <w:lvl w:ilvl="6">
      <w:start w:val="1"/>
      <w:numFmt w:val="decimal"/>
      <w:lvlText w:val="%7."/>
      <w:lvlJc w:val="left"/>
      <w:pPr>
        <w:ind w:left="5040" w:hanging="360"/>
      </w:pPr>
      <w:rPr>
        <w:u w:val="none"/>
      </w:rPr>
    </w:lvl>
    <w:lvl w:ilvl="7">
      <w:start w:val="1"/>
      <w:numFmt w:val="decimal"/>
      <w:lvlText w:val="%8."/>
      <w:lvlJc w:val="left"/>
      <w:pPr>
        <w:ind w:left="5760" w:hanging="360"/>
      </w:pPr>
      <w:rPr>
        <w:u w:val="none"/>
      </w:rPr>
    </w:lvl>
    <w:lvl w:ilvl="8">
      <w:start w:val="1"/>
      <w:numFmt w:val="decimal"/>
      <w:lvlText w:val="%9."/>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_GB"/>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Normal" w:default="1">
    <w:name w:val="normal"/>
  </w:style>
  <w:style w:type="table" w:styleId="TableNormal" w:default="1">
    <w:name w:val="TableNormal"/>
  </w:style>
  <w:style w:type="table" w:styleId="Table1">
    <w:basedOn w:val="TableNormal"/>
    <w:pPr>
      <w:spacing w:line="240" w:lineRule="auto"/>
    </w:pPr>
    <w:tblPr>
      <w:tblStyleRowBandSize w:val="1"/>
      <w:tblStyleColBandSize w:val="1"/>
      <w:tblCellMar>
        <w:top w:w="100.0" w:type="dxa"/>
        <w:left w:w="100.0" w:type="dxa"/>
        <w:bottom w:w="100.0" w:type="dxa"/>
        <w:right w:w="100.0" w:type="dxa"/>
      </w:tblCellMar>
    </w:tblPr>
  </w:style>
  <w:style w:type="table" w:styleId="Table2">
    <w:basedOn w:val="TableNormal"/>
    <w:pPr>
      <w:spacing w:line="240" w:lineRule="auto"/>
    </w:pPr>
    <w:tblPr>
      <w:tblStyleRowBandSize w:val="1"/>
      <w:tblStyleColBandSize w:val="1"/>
      <w:tblCellMar>
        <w:top w:w="100.0" w:type="dxa"/>
        <w:left w:w="100.0" w:type="dxa"/>
        <w:bottom w:w="100.0" w:type="dxa"/>
        <w:right w:w="100.0" w:type="dxa"/>
      </w:tblCellMar>
    </w:tblPr>
  </w:style>
  <w:style w:type="table" w:styleId="Table3">
    <w:basedOn w:val="TableNormal"/>
    <w:pPr>
      <w:spacing w:line="240" w:lineRule="auto"/>
    </w:pPr>
    <w:tblPr>
      <w:tblStyleRowBandSize w:val="1"/>
      <w:tblStyleColBandSize w:val="1"/>
      <w:tblCellMar>
        <w:top w:w="100.0" w:type="dxa"/>
        <w:left w:w="100.0" w:type="dxa"/>
        <w:bottom w:w="100.0" w:type="dxa"/>
        <w:right w:w="100.0" w:type="dxa"/>
      </w:tblCellMar>
    </w:tblPr>
  </w:style>
  <w:style w:type="table" w:styleId="Table4">
    <w:basedOn w:val="TableNormal"/>
    <w:pPr>
      <w:spacing w:line="240" w:lineRule="auto"/>
    </w:pPr>
    <w:tblPr>
      <w:tblStyleRowBandSize w:val="1"/>
      <w:tblStyleColBandSize w:val="1"/>
      <w:tblCellMar>
        <w:top w:w="100.0" w:type="dxa"/>
        <w:left w:w="100.0" w:type="dxa"/>
        <w:bottom w:w="100.0" w:type="dxa"/>
        <w:right w:w="100.0" w:type="dxa"/>
      </w:tblCellMar>
    </w:tblPr>
  </w:style>
  <w:style w:type="table" w:styleId="Table1">
    <w:basedOn w:val="TableNormal"/>
    <w:pPr>
      <w:spacing w:line="240" w:lineRule="auto"/>
    </w:pPr>
    <w:tblPr>
      <w:tblStyleRowBandSize w:val="1"/>
      <w:tblStyleColBandSize w:val="1"/>
    </w:tblPr>
  </w:style>
  <w:style w:type="table" w:styleId="Table2">
    <w:basedOn w:val="TableNormal"/>
    <w:pPr>
      <w:spacing w:line="240" w:lineRule="auto"/>
    </w:pPr>
    <w:tblPr>
      <w:tblStyleRowBandSize w:val="1"/>
      <w:tblStyleColBandSize w:val="1"/>
    </w:tblPr>
  </w:style>
  <w:style w:type="table" w:styleId="Table3">
    <w:basedOn w:val="TableNormal"/>
    <w:pPr>
      <w:spacing w:line="240" w:lineRule="auto"/>
    </w:pPr>
    <w:tblPr>
      <w:tblStyleRowBandSize w:val="1"/>
      <w:tblStyleColBandSize w:val="1"/>
    </w:tblPr>
  </w:style>
  <w:style w:type="table" w:styleId="Table4">
    <w:basedOn w:val="TableNormal"/>
    <w:pPr>
      <w:spacing w:line="240" w:lineRule="auto"/>
    </w:pPr>
    <w:tblPr>
      <w:tblStyleRowBandSize w:val="1"/>
      <w:tblStyleColBandSize w:val="1"/>
    </w:tblPr>
  </w:style>
  <w:style w:type="table" w:styleId="Table1">
    <w:basedOn w:val="TableNormal"/>
    <w:pPr>
      <w:spacing w:line="240" w:lineRule="auto"/>
    </w:pPr>
    <w:tblPr>
      <w:tblStyleRowBandSize w:val="1"/>
      <w:tblStyleColBandSize w:val="1"/>
      <w:tblCellMar>
        <w:top w:w="0.0" w:type="dxa"/>
        <w:left w:w="115.0" w:type="dxa"/>
        <w:bottom w:w="0.0" w:type="dxa"/>
        <w:right w:w="115.0" w:type="dxa"/>
      </w:tblCellMar>
    </w:tblPr>
  </w:style>
  <w:style w:type="table" w:styleId="Table2">
    <w:basedOn w:val="TableNormal"/>
    <w:pPr>
      <w:spacing w:line="240" w:lineRule="auto"/>
    </w:pPr>
    <w:tblPr>
      <w:tblStyleRowBandSize w:val="1"/>
      <w:tblStyleColBandSize w:val="1"/>
      <w:tblCellMar>
        <w:top w:w="0.0" w:type="dxa"/>
        <w:left w:w="115.0" w:type="dxa"/>
        <w:bottom w:w="0.0" w:type="dxa"/>
        <w:right w:w="115.0" w:type="dxa"/>
      </w:tblCellMar>
    </w:tblPr>
  </w:style>
  <w:style w:type="table" w:styleId="Table3">
    <w:basedOn w:val="TableNormal"/>
    <w:pPr>
      <w:spacing w:line="240" w:lineRule="auto"/>
    </w:pPr>
    <w:tblPr>
      <w:tblStyleRowBandSize w:val="1"/>
      <w:tblStyleColBandSize w:val="1"/>
      <w:tblCellMar>
        <w:top w:w="0.0" w:type="dxa"/>
        <w:left w:w="115.0" w:type="dxa"/>
        <w:bottom w:w="0.0" w:type="dxa"/>
        <w:right w:w="115.0" w:type="dxa"/>
      </w:tblCellMar>
    </w:tblPr>
  </w:style>
  <w:style w:type="table" w:styleId="Table4">
    <w:basedOn w:val="TableNormal"/>
    <w:pPr>
      <w:spacing w:line="240" w:lineRule="auto"/>
    </w:pPr>
    <w:tblPr>
      <w:tblStyleRowBandSize w:val="1"/>
      <w:tblStyleColBandSize w:val="1"/>
      <w:tblCellMar>
        <w:top w:w="0.0" w:type="dxa"/>
        <w:left w:w="115.0" w:type="dxa"/>
        <w:bottom w:w="0.0" w:type="dxa"/>
        <w:right w:w="115.0" w:type="dxa"/>
      </w:tblCellMar>
    </w:tblPr>
  </w:style>
  <w:style w:type="table" w:styleId="Table1">
    <w:basedOn w:val="TableNormal"/>
    <w:pPr>
      <w:spacing w:line="240" w:lineRule="auto"/>
    </w:pPr>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blPr>
  </w:style>
  <w:style w:type="table" w:styleId="Table4">
    <w:basedOn w:val="TableNormal"/>
    <w:pPr>
      <w:spacing w:line="240" w:lineRule="auto"/>
    </w:pPr>
    <w:tblPr>
      <w:tblStyleRowBandSize w:val="1"/>
      <w:tblStyleColBandSize w:val="1"/>
      <w:tblCellMar>
        <w:top w:w="0.0" w:type="dxa"/>
        <w:left w:w="115.0" w:type="dxa"/>
        <w:bottom w:w="0.0" w:type="dxa"/>
        <w:right w:w="115.0" w:type="dxa"/>
      </w:tblCellMar>
    </w:tblPr>
  </w:style>
  <w:style w:type="table" w:styleId="Table1">
    <w:basedOn w:val="TableNormal"/>
    <w:pPr>
      <w:spacing w:line="240" w:lineRule="auto"/>
    </w:pPr>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pPr>
      <w:spacing w:line="240" w:lineRule="auto"/>
    </w:pPr>
    <w:tblPr>
      <w:tblStyleRowBandSize w:val="1"/>
      <w:tblStyleColBandSize w:val="1"/>
      <w:tblCellMar>
        <w:top w:w="0.0" w:type="dxa"/>
        <w:left w:w="115.0" w:type="dxa"/>
        <w:bottom w:w="0.0" w:type="dxa"/>
        <w:right w:w="115.0" w:type="dxa"/>
      </w:tblCellMar>
    </w:tblPr>
  </w:style>
  <w:style w:type="table" w:styleId="Table1">
    <w:basedOn w:val="TableNormal"/>
    <w:pPr>
      <w:spacing w:line="240" w:lineRule="auto"/>
    </w:pPr>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pPr>
      <w:spacing w:line="240" w:lineRule="auto"/>
    </w:pPr>
    <w:tblPr>
      <w:tblStyleRowBandSize w:val="1"/>
      <w:tblStyleColBandSize w:val="1"/>
      <w:tblCellMar>
        <w:top w:w="0.0" w:type="dxa"/>
        <w:left w:w="115.0" w:type="dxa"/>
        <w:bottom w:w="0.0" w:type="dxa"/>
        <w:right w:w="115.0" w:type="dxa"/>
      </w:tblCellMar>
    </w:tblPr>
  </w:style>
  <w:style w:type="table" w:styleId="Table1">
    <w:basedOn w:val="TableNormal"/>
    <w:pPr>
      <w:spacing w:line="240" w:lineRule="auto"/>
    </w:pPr>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pPr>
      <w:spacing w:line="240" w:lineRule="auto"/>
    </w:pPr>
    <w:tblPr>
      <w:tblStyleRowBandSize w:val="1"/>
      <w:tblStyleColBandSize w:val="1"/>
      <w:tblCellMar>
        <w:top w:w="0.0" w:type="dxa"/>
        <w:left w:w="115.0" w:type="dxa"/>
        <w:bottom w:w="0.0" w:type="dxa"/>
        <w:right w:w="115.0" w:type="dxa"/>
      </w:tblCellMar>
    </w:tbl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pPr>
      <w:spacing w:line="240" w:lineRule="auto"/>
    </w:pPr>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pPr>
      <w:spacing w:line="240" w:lineRule="auto"/>
    </w:pPr>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image" Target="media/image1.png"/><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3.png"/><Relationship Id="rId8"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Merriweather-regular.ttf"/><Relationship Id="rId2" Type="http://schemas.openxmlformats.org/officeDocument/2006/relationships/font" Target="fonts/Merriweather-bold.ttf"/><Relationship Id="rId3" Type="http://schemas.openxmlformats.org/officeDocument/2006/relationships/font" Target="fonts/Merriweather-italic.ttf"/><Relationship Id="rId4" Type="http://schemas.openxmlformats.org/officeDocument/2006/relationships/font" Target="fonts/Merriweather-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UlN/H4pKT+uctULkat0xbPN60rA==">CgMxLjAyDWguejByMWoyNjh6Nm0yDmguNW5vMHkzeWkyeHE0Mg5oLjJjeWEzZGc4bDR5dzIOaC42MXYwbHk2M3p5OXMyDmguY2htdjJjNTM5NXM5Mg5oLnI3bDg5dnhrMjE3ZDIOaC5qMXMybGhvd245MzUyDmgubno5a2FrbWZvYW94OAByITE5ZWNuNWhGVHkxd2pFWTFlUEx6ZllkT041cDlvRHdsRQ==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