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-134773</wp:posOffset>
            </wp:positionH>
            <wp:positionV relativeFrom="paragraph">
              <wp:posOffset>36100</wp:posOffset>
            </wp:positionV>
            <wp:extent cx="5998258" cy="2106055"/>
            <wp:effectExtent b="0" l="0" r="0" t="0"/>
            <wp:wrapNone/>
            <wp:docPr id="27"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998258" cy="2106055"/>
                    </a:xfrm>
                    <a:prstGeom prst="rect"/>
                    <a:ln/>
                  </pic:spPr>
                </pic:pic>
              </a:graphicData>
            </a:graphic>
          </wp:anchor>
        </w:drawing>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jc w:val="center"/>
        <w:rPr>
          <w:b w:val="1"/>
          <w:bCs w:val="1"/>
          <w:sz w:val="48"/>
          <w:szCs w:val="48"/>
        </w:rPr>
      </w:pPr>
      <w:r w:rsidDel="00000000" w:rsidR="00000000" w:rsidRPr="00000000">
        <w:rPr>
          <w:rtl w:val="0"/>
        </w:rPr>
      </w:r>
    </w:p>
    <w:p w:rsidR="00000000" w:rsidDel="00000000" w:rsidP="00000000" w:rsidRDefault="00000000" w:rsidRPr="00000000" w14:paraId="0000000B">
      <w:pPr>
        <w:jc w:val="left"/>
        <w:rPr>
          <w:rFonts w:ascii="Merriweather" w:cs="Merriweather" w:eastAsia="Merriweather" w:hAnsi="Merriweather"/>
          <w:b w:val="1"/>
          <w:bCs w:val="1"/>
          <w:sz w:val="48"/>
          <w:szCs w:val="48"/>
        </w:rPr>
      </w:pPr>
      <w:r w:rsidDel="00000000" w:rsidR="00000000" w:rsidRPr="00000000">
        <w:rPr>
          <w:rtl w:val="0"/>
        </w:rPr>
      </w:r>
    </w:p>
    <w:p w:rsidR="00000000" w:rsidDel="00000000" w:rsidP="00000000" w:rsidRDefault="00000000" w:rsidRPr="00000000" w14:paraId="0000000C">
      <w:pPr>
        <w:jc w:val="left"/>
        <w:rPr>
          <w:rFonts w:ascii="Merriweather" w:cs="Merriweather" w:eastAsia="Merriweather" w:hAnsi="Merriweather"/>
          <w:b w:val="1"/>
          <w:bCs w:val="1"/>
          <w:sz w:val="48"/>
          <w:szCs w:val="48"/>
        </w:rPr>
      </w:pPr>
      <w:r w:rsidDel="00000000" w:rsidR="00000000" w:rsidRPr="00000000">
        <w:rPr>
          <w:rtl w:val="0"/>
        </w:rPr>
      </w:r>
    </w:p>
    <w:p w:rsidR="00000000" w:rsidDel="00000000" w:rsidP="00000000" w:rsidRDefault="00000000" w:rsidRPr="00000000" w14:paraId="0000000D">
      <w:pPr>
        <w:jc w:val="left"/>
        <w:rPr>
          <w:rFonts w:ascii="Merriweather" w:cs="Merriweather" w:eastAsia="Merriweather" w:hAnsi="Merriweather"/>
          <w:b w:val="1"/>
          <w:bCs w:val="1"/>
          <w:sz w:val="48"/>
          <w:szCs w:val="48"/>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b w:val="1"/>
          <w:bCs w:val="1"/>
          <w:i w:val="1"/>
          <w:iCs w:val="1"/>
          <w:color w:val="666666"/>
          <w:sz w:val="48"/>
          <w:szCs w:val="48"/>
          <w:rtl w:val="0"/>
        </w:rPr>
        <w:t xml:space="preserve">Propuesta</w:t>
      </w:r>
      <w:r w:rsidDel="00000000" w:rsidR="00000000" w:rsidRPr="00000000">
        <w:rPr>
          <w:b w:val="1"/>
          <w:bCs w:val="1"/>
          <w:sz w:val="48"/>
          <w:szCs w:val="48"/>
          <w:rtl w:val="0"/>
        </w:rPr>
        <w:br w:type="textWrapping"/>
        <w:t xml:space="preserve">Sistema de Ticketing para Empleados IA</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jc w:val="left"/>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tbl>
      <w:tblPr>
        <w:tblStyle w:val="Table1"/>
        <w:tblpPr w:leftFromText="180" w:rightFromText="180" w:topFromText="180" w:bottomFromText="180" w:vertAnchor="text" w:horzAnchor="text" w:tblpX="90" w:tblpY="301.7234296874989"/>
        <w:tblW w:w="8325.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125"/>
        <w:gridCol w:w="3960"/>
        <w:gridCol w:w="885"/>
        <w:gridCol w:w="2355"/>
        <w:tblGridChange w:id="0">
          <w:tblGrid>
            <w:gridCol w:w="1125"/>
            <w:gridCol w:w="3960"/>
            <w:gridCol w:w="885"/>
            <w:gridCol w:w="2355"/>
          </w:tblGrid>
        </w:tblGridChange>
      </w:tblGrid>
      <w:tr>
        <w:trPr>
          <w:cantSplit w:val="0"/>
          <w:trHeight w:val="439.98046875" w:hRule="atLeast"/>
          <w:tblHeader w:val="0"/>
        </w:trPr>
        <w:tc>
          <w:tcPr>
            <w:vMerge w:val="restart"/>
          </w:tcPr>
          <w:p w:rsidR="00000000" w:rsidDel="00000000" w:rsidP="00000000" w:rsidRDefault="00000000" w:rsidRPr="00000000" w14:paraId="00000014">
            <w:pPr>
              <w:spacing w:line="276" w:lineRule="auto"/>
              <w:jc w:val="center"/>
              <w:rPr>
                <w:color w:val="434343"/>
                <w:sz w:val="60"/>
                <w:szCs w:val="60"/>
              </w:rPr>
            </w:pPr>
            <w:r w:rsidDel="00000000" w:rsidR="00000000" w:rsidRPr="00000000">
              <w:rPr>
                <w:rtl w:val="0"/>
              </w:rPr>
            </w:r>
          </w:p>
        </w:tc>
        <w:tc>
          <w:tcPr>
            <w:vAlign w:val="center"/>
          </w:tcPr>
          <w:p w:rsidR="00000000" w:rsidDel="00000000" w:rsidP="00000000" w:rsidRDefault="00000000" w:rsidRPr="00000000" w14:paraId="00000015">
            <w:pPr>
              <w:widowControl w:val="0"/>
              <w:rPr>
                <w:color w:val="434343"/>
                <w:sz w:val="20"/>
                <w:szCs w:val="20"/>
              </w:rPr>
            </w:pPr>
            <w:r w:rsidDel="00000000" w:rsidR="00000000" w:rsidRPr="00000000">
              <w:rPr>
                <w:b w:val="1"/>
                <w:bCs w:val="1"/>
                <w:color w:val="434343"/>
                <w:sz w:val="20"/>
                <w:szCs w:val="20"/>
                <w:rtl w:val="0"/>
              </w:rPr>
              <w:t xml:space="preserve">Preparado por </w:t>
            </w:r>
            <w:r w:rsidDel="00000000" w:rsidR="00000000" w:rsidRPr="00000000">
              <w:rPr>
                <w:color w:val="434343"/>
                <w:sz w:val="20"/>
                <w:szCs w:val="20"/>
                <w:rtl w:val="0"/>
              </w:rPr>
              <w:t xml:space="preserve">Andres Cardozo</w:t>
            </w:r>
          </w:p>
        </w:tc>
        <w:tc>
          <w:tcPr>
            <w:vAlign w:val="center"/>
          </w:tcPr>
          <w:p w:rsidR="00000000" w:rsidDel="00000000" w:rsidP="00000000" w:rsidRDefault="00000000" w:rsidRPr="00000000" w14:paraId="00000016">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vAlign w:val="center"/>
          </w:tcPr>
          <w:p w:rsidR="00000000" w:rsidDel="00000000" w:rsidP="00000000" w:rsidRDefault="00000000" w:rsidRPr="00000000" w14:paraId="00000017">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03/01/2026</w:t>
            </w:r>
            <w:r w:rsidDel="00000000" w:rsidR="00000000" w:rsidRPr="00000000">
              <w:rPr>
                <w:rtl w:val="0"/>
              </w:rPr>
            </w:r>
          </w:p>
        </w:tc>
      </w:tr>
      <w:tr>
        <w:trPr>
          <w:cantSplit w:val="0"/>
          <w:trHeight w:val="495" w:hRule="atLeast"/>
          <w:tblHeader w:val="0"/>
        </w:trPr>
        <w:tc>
          <w:tcPr>
            <w:vMerge w:val="continue"/>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34343"/>
                <w:sz w:val="20"/>
                <w:szCs w:val="20"/>
                <w:highlight w:val="yellow"/>
              </w:rPr>
            </w:pPr>
            <w:r w:rsidDel="00000000" w:rsidR="00000000" w:rsidRPr="00000000">
              <w:rPr>
                <w:rtl w:val="0"/>
              </w:rPr>
            </w:r>
          </w:p>
        </w:tc>
        <w:tc>
          <w:tcPr>
            <w:vAlign w:val="center"/>
          </w:tcPr>
          <w:p w:rsidR="00000000" w:rsidDel="00000000" w:rsidP="00000000" w:rsidRDefault="00000000" w:rsidRPr="00000000" w14:paraId="00000019">
            <w:pPr>
              <w:widowControl w:val="0"/>
              <w:rPr>
                <w:color w:val="434343"/>
                <w:sz w:val="20"/>
                <w:szCs w:val="20"/>
              </w:rPr>
            </w:pPr>
            <w:r w:rsidDel="00000000" w:rsidR="00000000" w:rsidRPr="00000000">
              <w:rPr>
                <w:b w:val="1"/>
                <w:bCs w:val="1"/>
                <w:color w:val="434343"/>
                <w:sz w:val="20"/>
                <w:szCs w:val="20"/>
                <w:rtl w:val="0"/>
              </w:rPr>
              <w:t xml:space="preserve">Aprobado por </w:t>
            </w:r>
            <w:r w:rsidDel="00000000" w:rsidR="00000000" w:rsidRPr="00000000">
              <w:rPr>
                <w:color w:val="434343"/>
                <w:sz w:val="20"/>
                <w:szCs w:val="20"/>
                <w:rtl w:val="0"/>
              </w:rPr>
              <w:t xml:space="preserve">Andres Cardozo</w:t>
            </w:r>
          </w:p>
        </w:tc>
        <w:tc>
          <w:tcPr>
            <w:vAlign w:val="center"/>
          </w:tcPr>
          <w:p w:rsidR="00000000" w:rsidDel="00000000" w:rsidP="00000000" w:rsidRDefault="00000000" w:rsidRPr="00000000" w14:paraId="0000001A">
            <w:pPr>
              <w:widowControl w:val="0"/>
              <w:ind w:left="120" w:firstLine="0"/>
              <w:jc w:val="center"/>
              <w:rPr>
                <w:color w:val="434343"/>
                <w:sz w:val="20"/>
                <w:szCs w:val="20"/>
              </w:rPr>
            </w:pPr>
            <w:r w:rsidDel="00000000" w:rsidR="00000000" w:rsidRPr="00000000">
              <w:rPr>
                <w:color w:val="434343"/>
                <w:sz w:val="20"/>
                <w:szCs w:val="20"/>
                <w:rtl w:val="0"/>
              </w:rPr>
              <w:t xml:space="preserve">v1.0 </w:t>
            </w:r>
          </w:p>
        </w:tc>
        <w:tc>
          <w:tcPr>
            <w:vAlign w:val="center"/>
          </w:tcPr>
          <w:p w:rsidR="00000000" w:rsidDel="00000000" w:rsidP="00000000" w:rsidRDefault="00000000" w:rsidRPr="00000000" w14:paraId="0000001B">
            <w:pPr>
              <w:widowControl w:val="0"/>
              <w:ind w:left="122" w:firstLine="0"/>
              <w:jc w:val="center"/>
              <w:rPr>
                <w:color w:val="434343"/>
                <w:sz w:val="20"/>
                <w:szCs w:val="20"/>
                <w:highlight w:val="yellow"/>
              </w:rPr>
            </w:pPr>
            <w:r w:rsidDel="00000000" w:rsidR="00000000" w:rsidRPr="00000000">
              <w:rPr>
                <w:color w:val="434343"/>
                <w:sz w:val="20"/>
                <w:szCs w:val="20"/>
                <w:rtl w:val="0"/>
              </w:rPr>
              <w:t xml:space="preserve">12/01/2026</w:t>
            </w:r>
            <w:r w:rsidDel="00000000" w:rsidR="00000000" w:rsidRPr="00000000">
              <w:rPr>
                <w:rtl w:val="0"/>
              </w:rPr>
            </w:r>
          </w:p>
        </w:tc>
      </w:tr>
    </w:tbl>
    <w:p w:rsidR="00000000" w:rsidDel="00000000" w:rsidP="00000000" w:rsidRDefault="00000000" w:rsidRPr="00000000" w14:paraId="0000001C">
      <w:pPr>
        <w:widowControl w:val="0"/>
        <w:spacing w:line="280" w:lineRule="auto"/>
        <w:ind w:left="0" w:right="15" w:firstLine="0"/>
        <w:jc w:val="left"/>
        <w:rPr/>
        <w:sectPr>
          <w:headerReference r:id="rId8" w:type="default"/>
          <w:footerReference r:id="rId9" w:type="default"/>
          <w:pgSz w:h="16834" w:w="11909" w:orient="portrait"/>
          <w:pgMar w:bottom="1440" w:top="1440" w:left="1440" w:right="1440" w:header="720" w:footer="720"/>
          <w:pgNumType w:start="1"/>
        </w:sect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57152</wp:posOffset>
            </wp:positionH>
            <wp:positionV relativeFrom="paragraph">
              <wp:posOffset>190500</wp:posOffset>
            </wp:positionV>
            <wp:extent cx="713568" cy="619125"/>
            <wp:effectExtent b="0" l="0" r="0" t="0"/>
            <wp:wrapNone/>
            <wp:docPr id="28"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713568" cy="619125"/>
                    </a:xfrm>
                    <a:prstGeom prst="rect"/>
                    <a:ln/>
                  </pic:spPr>
                </pic:pic>
              </a:graphicData>
            </a:graphic>
          </wp:anchor>
        </w:drawing>
      </w:r>
    </w:p>
    <w:p w:rsidR="00000000" w:rsidDel="00000000" w:rsidP="00000000" w:rsidRDefault="00000000" w:rsidRPr="00000000" w14:paraId="0000001D">
      <w:pPr>
        <w:rPr>
          <w:b w:val="1"/>
          <w:bCs w:val="1"/>
          <w:sz w:val="28"/>
          <w:szCs w:val="28"/>
        </w:rPr>
      </w:pPr>
      <w:r w:rsidDel="00000000" w:rsidR="00000000" w:rsidRPr="00000000">
        <w:rPr>
          <w:b w:val="1"/>
          <w:bCs w:val="1"/>
          <w:sz w:val="28"/>
          <w:szCs w:val="28"/>
          <w:rtl w:val="0"/>
        </w:rPr>
        <w:t xml:space="preserve">Nacional Seguros</w:t>
      </w:r>
    </w:p>
    <w:p w:rsidR="00000000" w:rsidDel="00000000" w:rsidP="00000000" w:rsidRDefault="00000000" w:rsidRPr="00000000" w14:paraId="0000001E">
      <w:pPr>
        <w:pStyle w:val="Heading3"/>
        <w:rPr>
          <w:b w:val="1"/>
          <w:bCs w:val="1"/>
          <w:color w:val="000000"/>
          <w:sz w:val="20"/>
          <w:szCs w:val="20"/>
        </w:rPr>
      </w:pPr>
      <w:bookmarkStart w:colFirst="0" w:colLast="0" w:name="_heading=h.zdrghaqye84y" w:id="0"/>
      <w:bookmarkEnd w:id="0"/>
      <w:r w:rsidDel="00000000" w:rsidR="00000000" w:rsidRPr="00000000">
        <w:rPr>
          <w:b w:val="1"/>
          <w:bCs w:val="1"/>
          <w:color w:val="000000"/>
          <w:sz w:val="24"/>
          <w:szCs w:val="24"/>
          <w:rtl w:val="0"/>
        </w:rPr>
        <w:t xml:space="preserve">Sistema de Ticketing para Empleados IA</w:t>
      </w:r>
      <w:r w:rsidDel="00000000" w:rsidR="00000000" w:rsidRPr="00000000">
        <w:rPr>
          <w:rtl w:val="0"/>
        </w:rPr>
      </w:r>
    </w:p>
    <w:p w:rsidR="00000000" w:rsidDel="00000000" w:rsidP="00000000" w:rsidRDefault="00000000" w:rsidRPr="00000000" w14:paraId="0000001F">
      <w:pPr>
        <w:rPr>
          <w:sz w:val="24"/>
          <w:szCs w:val="24"/>
        </w:rPr>
      </w:pPr>
      <w:r w:rsidDel="00000000" w:rsidR="00000000" w:rsidRPr="00000000">
        <w:rPr>
          <w:rtl w:val="0"/>
        </w:rPr>
        <w:t xml:space="preserve">Gestión estructurada de casos, reclamos y asistencias desde la plataforma de IA</w:t>
      </w: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1">
      <w:pPr>
        <w:spacing w:line="276" w:lineRule="auto"/>
        <w:rPr>
          <w:b w:val="1"/>
          <w:bCs w:val="1"/>
          <w:sz w:val="24"/>
          <w:szCs w:val="24"/>
        </w:rPr>
      </w:pPr>
      <w:r w:rsidDel="00000000" w:rsidR="00000000" w:rsidRPr="00000000">
        <w:rPr>
          <w:b w:val="1"/>
          <w:bCs w:val="1"/>
          <w:sz w:val="24"/>
          <w:szCs w:val="24"/>
          <w:rtl w:val="0"/>
        </w:rPr>
        <w:t xml:space="preserve">Resumen Ejecutivo</w:t>
      </w:r>
    </w:p>
    <w:p w:rsidR="00000000" w:rsidDel="00000000" w:rsidP="00000000" w:rsidRDefault="00000000" w:rsidRPr="00000000" w14:paraId="00000022">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Presentamos una solución de ticketing interno, diseñada para complementar la operación actual de los Empleados IA de Nacional Seguros, permitiendo gestionar de forma ordenada, trazable y escalable aquellos casos que requieren asistencia humana.</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Actualmente, los empleados IA de texto y voz ejecutan gestiones como encuestas de satisfacción, interacciones conversacionales y flujos comerciales, los cuales ya se visualizan dentro de la plataforma mediante un pipeline de oportunidades. Sin embargo, cuando se detectan casos detractores, reclamos o situaciones que requieren intervención, no existe un módulo centralizado para su seguimiento estructurado.</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La solución propuesta incorpora un nuevo módulo lateral denominado “Tickets”, integrado a la plataforma existente, que permite crear, asignar y gestionar tickets tanto de forma automática (por los Empleados IA) como manual (por usuarios humanos), manteniendo toda la información contextual del contacto, la oportunidad y la interacción.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Este sistema permite a los equipos de ATC / CX intervenir oportunamente, sin afectar el flujo comercial ni la operación automatizada existente.</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br w:type="textWrapping"/>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D">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E">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2F">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30">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31">
      <w:pPr>
        <w:spacing w:line="360" w:lineRule="auto"/>
        <w:rPr>
          <w:b w:val="1"/>
          <w:bCs w:val="1"/>
        </w:rPr>
      </w:pPr>
      <w:r w:rsidDel="00000000" w:rsidR="00000000" w:rsidRPr="00000000">
        <w:rPr>
          <w:rtl w:val="0"/>
        </w:rPr>
      </w:r>
    </w:p>
    <w:p w:rsidR="00000000" w:rsidDel="00000000" w:rsidP="00000000" w:rsidRDefault="00000000" w:rsidRPr="00000000" w14:paraId="00000032">
      <w:pPr>
        <w:spacing w:line="360" w:lineRule="auto"/>
        <w:rPr>
          <w:b w:val="1"/>
          <w:bCs w:val="1"/>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tl w:val="0"/>
        </w:rPr>
      </w:r>
    </w:p>
    <w:p w:rsidR="00000000" w:rsidDel="00000000" w:rsidP="00000000" w:rsidRDefault="00000000" w:rsidRPr="00000000" w14:paraId="00000034">
      <w:pPr>
        <w:spacing w:line="360" w:lineRule="auto"/>
        <w:rPr>
          <w:b w:val="1"/>
          <w:bCs w:val="1"/>
        </w:rPr>
      </w:pPr>
      <w:r w:rsidDel="00000000" w:rsidR="00000000" w:rsidRPr="00000000">
        <w:rPr>
          <w:rtl w:val="0"/>
        </w:rPr>
      </w:r>
    </w:p>
    <w:p w:rsidR="00000000" w:rsidDel="00000000" w:rsidP="00000000" w:rsidRDefault="00000000" w:rsidRPr="00000000" w14:paraId="00000035">
      <w:pPr>
        <w:spacing w:line="360" w:lineRule="auto"/>
        <w:rPr>
          <w:b w:val="1"/>
          <w:bCs w:val="1"/>
        </w:rPr>
      </w:pPr>
      <w:r w:rsidDel="00000000" w:rsidR="00000000" w:rsidRPr="00000000">
        <w:rPr>
          <w:rtl w:val="0"/>
        </w:rPr>
      </w:r>
    </w:p>
    <w:p w:rsidR="00000000" w:rsidDel="00000000" w:rsidP="00000000" w:rsidRDefault="00000000" w:rsidRPr="00000000" w14:paraId="00000036">
      <w:pPr>
        <w:spacing w:line="360" w:lineRule="auto"/>
        <w:rPr>
          <w:b w:val="1"/>
          <w:bCs w:val="1"/>
        </w:rPr>
      </w:pPr>
      <w:r w:rsidDel="00000000" w:rsidR="00000000" w:rsidRPr="00000000">
        <w:rPr>
          <w:rtl w:val="0"/>
        </w:rPr>
      </w:r>
    </w:p>
    <w:p w:rsidR="00000000" w:rsidDel="00000000" w:rsidP="00000000" w:rsidRDefault="00000000" w:rsidRPr="00000000" w14:paraId="00000037">
      <w:pPr>
        <w:spacing w:line="360" w:lineRule="auto"/>
        <w:rPr>
          <w:b w:val="1"/>
          <w:bCs w:val="1"/>
        </w:rPr>
      </w:pPr>
      <w:r w:rsidDel="00000000" w:rsidR="00000000" w:rsidRPr="00000000">
        <w:rPr>
          <w:rtl w:val="0"/>
        </w:rPr>
      </w:r>
    </w:p>
    <w:p w:rsidR="00000000" w:rsidDel="00000000" w:rsidP="00000000" w:rsidRDefault="00000000" w:rsidRPr="00000000" w14:paraId="00000038">
      <w:pPr>
        <w:spacing w:line="276" w:lineRule="auto"/>
        <w:rPr>
          <w:b w:val="1"/>
          <w:bCs w:val="1"/>
        </w:rPr>
      </w:pPr>
      <w:r w:rsidDel="00000000" w:rsidR="00000000" w:rsidRPr="00000000">
        <w:rPr>
          <w:rtl w:val="0"/>
        </w:rPr>
      </w:r>
    </w:p>
    <w:p w:rsidR="00000000" w:rsidDel="00000000" w:rsidP="00000000" w:rsidRDefault="00000000" w:rsidRPr="00000000" w14:paraId="00000039">
      <w:pPr>
        <w:spacing w:line="276" w:lineRule="auto"/>
        <w:rPr>
          <w:b w:val="1"/>
          <w:bCs w:val="1"/>
        </w:rPr>
      </w:pPr>
      <w:r w:rsidDel="00000000" w:rsidR="00000000" w:rsidRPr="00000000">
        <w:rPr>
          <w:rtl w:val="0"/>
        </w:rPr>
      </w:r>
    </w:p>
    <w:p w:rsidR="00000000" w:rsidDel="00000000" w:rsidP="00000000" w:rsidRDefault="00000000" w:rsidRPr="00000000" w14:paraId="0000003A">
      <w:pPr>
        <w:spacing w:line="276" w:lineRule="auto"/>
        <w:rPr>
          <w:b w:val="1"/>
          <w:bCs w:val="1"/>
          <w:sz w:val="24"/>
          <w:szCs w:val="24"/>
        </w:rPr>
      </w:pPr>
      <w:r w:rsidDel="00000000" w:rsidR="00000000" w:rsidRPr="00000000">
        <w:rPr>
          <w:b w:val="1"/>
          <w:bCs w:val="1"/>
          <w:sz w:val="24"/>
          <w:szCs w:val="24"/>
          <w:rtl w:val="0"/>
        </w:rPr>
        <w:t xml:space="preserve">Nuestra Solución</w:t>
      </w:r>
    </w:p>
    <w:p w:rsidR="00000000" w:rsidDel="00000000" w:rsidP="00000000" w:rsidRDefault="00000000" w:rsidRPr="00000000" w14:paraId="0000003B">
      <w:pPr>
        <w:spacing w:line="276" w:lineRule="auto"/>
        <w:rPr>
          <w:b w:val="1"/>
          <w:bCs w:val="1"/>
          <w:sz w:val="24"/>
          <w:szCs w:val="24"/>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Un Sistema de Ticketing integrado a la plataforma de IA de Nacional Seguros, diseñado como un nuevo módulo lateral “Tickets”, similar en experiencia y lógica al módulo de Oportunidades.</w:t>
      </w:r>
      <w:r w:rsidDel="00000000" w:rsidR="00000000" w:rsidRPr="00000000">
        <w:rPr>
          <w:rtl w:val="0"/>
        </w:rPr>
      </w:r>
    </w:p>
    <w:p w:rsidR="00000000" w:rsidDel="00000000" w:rsidP="00000000" w:rsidRDefault="00000000" w:rsidRPr="00000000" w14:paraId="0000003D">
      <w:pPr>
        <w:ind w:left="720" w:firstLine="0"/>
        <w:rPr/>
      </w:pPr>
      <w:r w:rsidDel="00000000" w:rsidR="00000000" w:rsidRPr="00000000">
        <w:rPr>
          <w:rtl w:val="0"/>
        </w:rPr>
      </w:r>
    </w:p>
    <w:p w:rsidR="00000000" w:rsidDel="00000000" w:rsidP="00000000" w:rsidRDefault="00000000" w:rsidRPr="00000000" w14:paraId="0000003E">
      <w:pPr>
        <w:spacing w:line="360" w:lineRule="auto"/>
        <w:rPr>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widowControl w:val="0"/>
        <w:spacing w:line="276" w:lineRule="auto"/>
        <w:rPr>
          <w:b w:val="1"/>
          <w:bCs w:val="1"/>
          <w:color w:val="000000"/>
          <w:sz w:val="24"/>
          <w:szCs w:val="24"/>
        </w:rPr>
      </w:pPr>
      <w:r w:rsidDel="00000000" w:rsidR="00000000" w:rsidRPr="00000000">
        <w:rPr>
          <w:b w:val="1"/>
          <w:bCs w:val="1"/>
          <w:color w:val="000000"/>
          <w:sz w:val="24"/>
          <w:szCs w:val="24"/>
          <w:rtl w:val="0"/>
        </w:rPr>
        <w:t xml:space="preserve">Funcionalidades del Sistema </w:t>
      </w:r>
    </w:p>
    <w:p w:rsidR="00000000" w:rsidDel="00000000" w:rsidP="00000000" w:rsidRDefault="00000000" w:rsidRPr="00000000" w14:paraId="00000040">
      <w:pPr>
        <w:widowControl w:val="0"/>
        <w:spacing w:line="276" w:lineRule="auto"/>
        <w:rPr>
          <w:b w:val="1"/>
          <w:bCs w:val="1"/>
          <w:sz w:val="24"/>
          <w:szCs w:val="24"/>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 continuación, se detallan sus principales funcionalidades:</w:t>
      </w:r>
    </w:p>
    <w:p w:rsidR="00000000" w:rsidDel="00000000" w:rsidP="00000000" w:rsidRDefault="00000000" w:rsidRPr="00000000" w14:paraId="00000042">
      <w:pPr>
        <w:spacing w:line="360" w:lineRule="auto"/>
        <w:rPr>
          <w:b w:val="1"/>
          <w:bCs w:val="1"/>
          <w:color w:val="000000"/>
          <w:sz w:val="24"/>
          <w:szCs w:val="24"/>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3"/>
        <w:keepNext w:val="0"/>
        <w:keepLines w:val="0"/>
        <w:spacing w:before="280" w:lineRule="auto"/>
        <w:ind w:left="0" w:firstLine="0"/>
        <w:rPr>
          <w:b w:val="1"/>
          <w:bCs w:val="1"/>
          <w:color w:val="000000"/>
          <w:sz w:val="24"/>
          <w:szCs w:val="24"/>
          <w:u w:val="single"/>
        </w:rPr>
      </w:pPr>
      <w:bookmarkStart w:colFirst="0" w:colLast="0" w:name="_heading=h.z0r1j268z6m" w:id="1"/>
      <w:bookmarkEnd w:id="1"/>
      <w:r w:rsidDel="00000000" w:rsidR="00000000" w:rsidRPr="00000000">
        <w:rPr>
          <w:b w:val="1"/>
          <w:bCs w:val="1"/>
          <w:color w:val="000000"/>
          <w:sz w:val="24"/>
          <w:szCs w:val="24"/>
          <w:u w:val="single"/>
          <w:rtl w:val="0"/>
        </w:rPr>
        <w:t xml:space="preserve">1.  Módulo de Tickets Integrado a la Plataforma</w:t>
      </w:r>
    </w:p>
    <w:p w:rsidR="00000000" w:rsidDel="00000000" w:rsidP="00000000" w:rsidRDefault="00000000" w:rsidRPr="00000000" w14:paraId="00000044">
      <w:pPr>
        <w:rPr/>
      </w:pPr>
      <w:r w:rsidDel="00000000" w:rsidR="00000000" w:rsidRPr="00000000">
        <w:rPr>
          <w:rtl w:val="0"/>
        </w:rPr>
        <w:t xml:space="preserve">El sistema incorpora un nuevo módulo lateral denominado Tickets, accesible desde la navegación principal de la plataforma.</w:t>
      </w: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numPr>
          <w:ilvl w:val="0"/>
          <w:numId w:val="2"/>
        </w:numPr>
        <w:ind w:left="720" w:hanging="360"/>
      </w:pPr>
      <w:r w:rsidDel="00000000" w:rsidR="00000000" w:rsidRPr="00000000">
        <w:rPr>
          <w:rtl w:val="0"/>
        </w:rPr>
        <w:t xml:space="preserve">Visualiza todos los tickets en un pipeline similar al de oportunidades.</w:t>
      </w:r>
    </w:p>
    <w:p w:rsidR="00000000" w:rsidDel="00000000" w:rsidP="00000000" w:rsidRDefault="00000000" w:rsidRPr="00000000" w14:paraId="00000047">
      <w:pPr>
        <w:numPr>
          <w:ilvl w:val="0"/>
          <w:numId w:val="2"/>
        </w:numPr>
        <w:ind w:left="720" w:hanging="360"/>
      </w:pPr>
      <w:r w:rsidDel="00000000" w:rsidR="00000000" w:rsidRPr="00000000">
        <w:rPr>
          <w:rtl w:val="0"/>
        </w:rPr>
        <w:t xml:space="preserve">Permite crear, editar y gestionar tickets desde un entorno unificado.</w:t>
      </w:r>
    </w:p>
    <w:p w:rsidR="00000000" w:rsidDel="00000000" w:rsidP="00000000" w:rsidRDefault="00000000" w:rsidRPr="00000000" w14:paraId="00000048">
      <w:pPr>
        <w:numPr>
          <w:ilvl w:val="0"/>
          <w:numId w:val="2"/>
        </w:numPr>
        <w:ind w:left="720" w:hanging="360"/>
      </w:pPr>
      <w:r w:rsidDel="00000000" w:rsidR="00000000" w:rsidRPr="00000000">
        <w:rPr>
          <w:rtl w:val="0"/>
        </w:rPr>
        <w:t xml:space="preserve">Mantiene coherencia visual y operativa con los módulos existentes.</w:t>
      </w:r>
    </w:p>
    <w:p w:rsidR="00000000" w:rsidDel="00000000" w:rsidP="00000000" w:rsidRDefault="00000000" w:rsidRPr="00000000" w14:paraId="00000049">
      <w:pPr>
        <w:numPr>
          <w:ilvl w:val="0"/>
          <w:numId w:val="2"/>
        </w:numPr>
        <w:ind w:left="720" w:hanging="360"/>
      </w:pPr>
      <w:r w:rsidDel="00000000" w:rsidR="00000000" w:rsidRPr="00000000">
        <w:rPr>
          <w:rtl w:val="0"/>
        </w:rPr>
        <w:t xml:space="preserve">Facilita la adopción por parte de los equipos internos.</w:t>
      </w:r>
    </w:p>
    <w:p w:rsidR="00000000" w:rsidDel="00000000" w:rsidP="00000000" w:rsidRDefault="00000000" w:rsidRPr="00000000" w14:paraId="0000004A">
      <w:pPr>
        <w:ind w:left="720" w:firstLine="0"/>
        <w:rPr/>
      </w:pPr>
      <w:r w:rsidDel="00000000" w:rsidR="00000000" w:rsidRPr="00000000">
        <w:rPr>
          <w:rtl w:val="0"/>
        </w:rPr>
      </w:r>
    </w:p>
    <w:p w:rsidR="00000000" w:rsidDel="00000000" w:rsidP="00000000" w:rsidRDefault="00000000" w:rsidRPr="00000000" w14:paraId="0000004B">
      <w:pPr>
        <w:rPr>
          <w:i w:val="1"/>
          <w:iCs w:val="1"/>
        </w:rPr>
      </w:pPr>
      <w:r w:rsidDel="00000000" w:rsidR="00000000" w:rsidRPr="00000000">
        <w:rPr>
          <w:i w:val="1"/>
          <w:iCs w:val="1"/>
          <w:rtl w:val="0"/>
        </w:rPr>
        <w:t xml:space="preserve">Convierte la gestión de incidencias en un proceso estructurado dentro de la misma plataforma.</w:t>
      </w:r>
      <w:r w:rsidDel="00000000" w:rsidR="00000000" w:rsidRPr="00000000">
        <w:rPr>
          <w:rtl w:val="0"/>
        </w:rPr>
      </w:r>
    </w:p>
    <w:p w:rsidR="00000000" w:rsidDel="00000000" w:rsidP="00000000" w:rsidRDefault="00000000" w:rsidRPr="00000000" w14:paraId="0000004C">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D">
      <w:pPr>
        <w:pStyle w:val="Heading3"/>
        <w:keepNext w:val="0"/>
        <w:keepLines w:val="0"/>
        <w:spacing w:before="280" w:lineRule="auto"/>
        <w:ind w:left="0" w:firstLine="0"/>
        <w:rPr>
          <w:b w:val="1"/>
          <w:bCs w:val="1"/>
          <w:color w:val="000000"/>
          <w:sz w:val="24"/>
          <w:szCs w:val="24"/>
          <w:u w:val="single"/>
        </w:rPr>
      </w:pPr>
      <w:bookmarkStart w:colFirst="0" w:colLast="0" w:name="_heading=h.5no0y3yi2xq4" w:id="2"/>
      <w:bookmarkEnd w:id="2"/>
      <w:r w:rsidDel="00000000" w:rsidR="00000000" w:rsidRPr="00000000">
        <w:rPr>
          <w:b w:val="1"/>
          <w:bCs w:val="1"/>
          <w:color w:val="000000"/>
          <w:sz w:val="24"/>
          <w:szCs w:val="24"/>
          <w:u w:val="single"/>
          <w:rtl w:val="0"/>
        </w:rPr>
        <w:t xml:space="preserve">2. Creación Automática y Manual de Tickets</w:t>
      </w:r>
    </w:p>
    <w:p w:rsidR="00000000" w:rsidDel="00000000" w:rsidP="00000000" w:rsidRDefault="00000000" w:rsidRPr="00000000" w14:paraId="0000004E">
      <w:pPr>
        <w:rPr/>
      </w:pPr>
      <w:r w:rsidDel="00000000" w:rsidR="00000000" w:rsidRPr="00000000">
        <w:rPr>
          <w:rtl w:val="0"/>
        </w:rPr>
        <w:t xml:space="preserve">El sistema permite crear tickets tanto de forma automática como manual.</w:t>
      </w: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numPr>
          <w:ilvl w:val="0"/>
          <w:numId w:val="1"/>
        </w:numPr>
        <w:ind w:left="720" w:hanging="360"/>
      </w:pPr>
      <w:r w:rsidDel="00000000" w:rsidR="00000000" w:rsidRPr="00000000">
        <w:rPr>
          <w:rtl w:val="0"/>
        </w:rPr>
        <w:t xml:space="preserve">Los Empleados IA crean tickets automáticamente ante casos detractores o reclamos.</w:t>
      </w:r>
    </w:p>
    <w:p w:rsidR="00000000" w:rsidDel="00000000" w:rsidP="00000000" w:rsidRDefault="00000000" w:rsidRPr="00000000" w14:paraId="00000051">
      <w:pPr>
        <w:numPr>
          <w:ilvl w:val="0"/>
          <w:numId w:val="1"/>
        </w:numPr>
        <w:ind w:left="720" w:hanging="360"/>
      </w:pPr>
      <w:r w:rsidDel="00000000" w:rsidR="00000000" w:rsidRPr="00000000">
        <w:rPr>
          <w:rtl w:val="0"/>
        </w:rPr>
        <w:t xml:space="preserve">Los usuarios humanos pueden crear tickets desde el front-end.</w:t>
      </w:r>
    </w:p>
    <w:p w:rsidR="00000000" w:rsidDel="00000000" w:rsidP="00000000" w:rsidRDefault="00000000" w:rsidRPr="00000000" w14:paraId="00000052">
      <w:pPr>
        <w:numPr>
          <w:ilvl w:val="0"/>
          <w:numId w:val="1"/>
        </w:numPr>
        <w:ind w:left="720" w:hanging="360"/>
      </w:pPr>
      <w:r w:rsidDel="00000000" w:rsidR="00000000" w:rsidRPr="00000000">
        <w:rPr>
          <w:rtl w:val="0"/>
        </w:rPr>
        <w:t xml:space="preserve">El ticket se genera con contexto completo de la gestión.</w:t>
      </w:r>
    </w:p>
    <w:p w:rsidR="00000000" w:rsidDel="00000000" w:rsidP="00000000" w:rsidRDefault="00000000" w:rsidRPr="00000000" w14:paraId="00000053">
      <w:pPr>
        <w:numPr>
          <w:ilvl w:val="0"/>
          <w:numId w:val="1"/>
        </w:numPr>
        <w:ind w:left="720" w:hanging="360"/>
      </w:pPr>
      <w:sdt>
        <w:sdtPr>
          <w:id w:val="766867323"/>
          <w:tag w:val="goog_rdk_0"/>
        </w:sdtPr>
        <w:sdtContent>
          <w:r w:rsidDel="00000000" w:rsidR="00000000" w:rsidRPr="00000000">
            <w:rPr>
              <w:rFonts w:ascii="Arial Unicode MS" w:cs="Arial Unicode MS" w:eastAsia="Arial Unicode MS" w:hAnsi="Arial Unicode MS"/>
              <w:rtl w:val="0"/>
            </w:rPr>
            <w:t xml:space="preserve">Se evita la pérdida de información en el traspaso IA → humano.</w:t>
          </w:r>
        </w:sdtContent>
      </w:sdt>
    </w:p>
    <w:p w:rsidR="00000000" w:rsidDel="00000000" w:rsidP="00000000" w:rsidRDefault="00000000" w:rsidRPr="00000000" w14:paraId="00000054">
      <w:pPr>
        <w:ind w:left="720" w:firstLine="0"/>
        <w:rPr/>
      </w:pPr>
      <w:r w:rsidDel="00000000" w:rsidR="00000000" w:rsidRPr="00000000">
        <w:rPr>
          <w:rtl w:val="0"/>
        </w:rPr>
      </w:r>
    </w:p>
    <w:p w:rsidR="00000000" w:rsidDel="00000000" w:rsidP="00000000" w:rsidRDefault="00000000" w:rsidRPr="00000000" w14:paraId="00000055">
      <w:pPr>
        <w:rPr>
          <w:i w:val="1"/>
          <w:iCs w:val="1"/>
        </w:rPr>
      </w:pPr>
      <w:r w:rsidDel="00000000" w:rsidR="00000000" w:rsidRPr="00000000">
        <w:rPr>
          <w:i w:val="1"/>
          <w:iCs w:val="1"/>
          <w:rtl w:val="0"/>
        </w:rPr>
        <w:t xml:space="preserve">Permite capturar todos los casos críticos sin depender de procesos externos.</w:t>
      </w:r>
      <w:r w:rsidDel="00000000" w:rsidR="00000000" w:rsidRPr="00000000">
        <w:rPr>
          <w:rtl w:val="0"/>
        </w:rPr>
      </w:r>
    </w:p>
    <w:p w:rsidR="00000000" w:rsidDel="00000000" w:rsidP="00000000" w:rsidRDefault="00000000" w:rsidRPr="00000000" w14:paraId="00000056">
      <w:pPr>
        <w:spacing w:after="240" w:lineRule="auto"/>
        <w:ind w:left="0" w:firstLine="0"/>
        <w:rPr>
          <w:b w:val="1"/>
          <w:bCs w:val="1"/>
          <w:color w:val="000000"/>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7">
      <w:pPr>
        <w:pStyle w:val="Heading3"/>
        <w:keepNext w:val="0"/>
        <w:keepLines w:val="0"/>
        <w:spacing w:before="280" w:lineRule="auto"/>
        <w:ind w:left="0" w:firstLine="0"/>
        <w:rPr>
          <w:b w:val="1"/>
          <w:bCs w:val="1"/>
          <w:color w:val="000000"/>
          <w:sz w:val="24"/>
          <w:szCs w:val="24"/>
          <w:u w:val="single"/>
        </w:rPr>
      </w:pPr>
      <w:bookmarkStart w:colFirst="0" w:colLast="0" w:name="_heading=h.2cya3dg8l4yw" w:id="3"/>
      <w:bookmarkEnd w:id="3"/>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ind w:left="0" w:firstLine="0"/>
        <w:rPr>
          <w:b w:val="1"/>
          <w:bCs w:val="1"/>
          <w:color w:val="000000"/>
          <w:sz w:val="24"/>
          <w:szCs w:val="24"/>
          <w:u w:val="single"/>
        </w:rPr>
      </w:pPr>
      <w:bookmarkStart w:colFirst="0" w:colLast="0" w:name="_heading=h.61v0ly63zy9s" w:id="4"/>
      <w:bookmarkEnd w:id="4"/>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ind w:left="0" w:firstLine="0"/>
        <w:rPr>
          <w:b w:val="1"/>
          <w:bCs w:val="1"/>
          <w:color w:val="000000"/>
          <w:sz w:val="24"/>
          <w:szCs w:val="24"/>
          <w:u w:val="single"/>
        </w:rPr>
      </w:pPr>
      <w:bookmarkStart w:colFirst="0" w:colLast="0" w:name="_heading=h.chmv2c5395s9" w:id="5"/>
      <w:bookmarkEnd w:id="5"/>
      <w:r w:rsidDel="00000000" w:rsidR="00000000" w:rsidRPr="00000000">
        <w:rPr>
          <w:rtl w:val="0"/>
        </w:rPr>
      </w:r>
    </w:p>
    <w:p w:rsidR="00000000" w:rsidDel="00000000" w:rsidP="00000000" w:rsidRDefault="00000000" w:rsidRPr="00000000" w14:paraId="0000005A">
      <w:pPr>
        <w:pStyle w:val="Heading3"/>
        <w:keepNext w:val="0"/>
        <w:keepLines w:val="0"/>
        <w:spacing w:before="280" w:lineRule="auto"/>
        <w:ind w:left="0" w:firstLine="0"/>
        <w:rPr>
          <w:b w:val="1"/>
          <w:bCs w:val="1"/>
          <w:color w:val="000000"/>
          <w:sz w:val="24"/>
          <w:szCs w:val="24"/>
          <w:u w:val="single"/>
        </w:rPr>
      </w:pPr>
      <w:bookmarkStart w:colFirst="0" w:colLast="0" w:name="_heading=h.r7l89vxk217d" w:id="6"/>
      <w:bookmarkEnd w:id="6"/>
      <w:r w:rsidDel="00000000" w:rsidR="00000000" w:rsidRPr="00000000">
        <w:rPr>
          <w:rtl w:val="0"/>
        </w:rPr>
      </w:r>
    </w:p>
    <w:p w:rsidR="00000000" w:rsidDel="00000000" w:rsidP="00000000" w:rsidRDefault="00000000" w:rsidRPr="00000000" w14:paraId="0000005B">
      <w:pPr>
        <w:pStyle w:val="Heading3"/>
        <w:keepNext w:val="0"/>
        <w:keepLines w:val="0"/>
        <w:spacing w:before="280" w:lineRule="auto"/>
        <w:ind w:left="0" w:firstLine="0"/>
        <w:rPr>
          <w:b w:val="1"/>
          <w:bCs w:val="1"/>
          <w:color w:val="000000"/>
          <w:sz w:val="24"/>
          <w:szCs w:val="24"/>
          <w:u w:val="single"/>
        </w:rPr>
      </w:pPr>
      <w:bookmarkStart w:colFirst="0" w:colLast="0" w:name="_heading=h.j1s2lhown935" w:id="7"/>
      <w:bookmarkEnd w:id="7"/>
      <w:r w:rsidDel="00000000" w:rsidR="00000000" w:rsidRPr="00000000">
        <w:rPr>
          <w:rtl w:val="0"/>
        </w:rPr>
      </w:r>
    </w:p>
    <w:p w:rsidR="00000000" w:rsidDel="00000000" w:rsidP="00000000" w:rsidRDefault="00000000" w:rsidRPr="00000000" w14:paraId="0000005C">
      <w:pPr>
        <w:pStyle w:val="Heading3"/>
        <w:keepNext w:val="0"/>
        <w:keepLines w:val="0"/>
        <w:spacing w:before="280" w:lineRule="auto"/>
        <w:ind w:left="0" w:firstLine="0"/>
        <w:rPr>
          <w:b w:val="1"/>
          <w:bCs w:val="1"/>
          <w:color w:val="000000"/>
          <w:sz w:val="24"/>
          <w:szCs w:val="24"/>
          <w:u w:val="single"/>
        </w:rPr>
      </w:pPr>
      <w:bookmarkStart w:colFirst="0" w:colLast="0" w:name="_heading=h.nz9kakmfoaox" w:id="8"/>
      <w:bookmarkEnd w:id="8"/>
      <w:r w:rsidDel="00000000" w:rsidR="00000000" w:rsidRPr="00000000">
        <w:rPr>
          <w:b w:val="1"/>
          <w:bCs w:val="1"/>
          <w:color w:val="000000"/>
          <w:sz w:val="24"/>
          <w:szCs w:val="24"/>
          <w:u w:val="single"/>
          <w:rtl w:val="0"/>
        </w:rPr>
        <w:t xml:space="preserve">3. Vinculación Directa con Oportunidades</w:t>
      </w:r>
    </w:p>
    <w:p w:rsidR="00000000" w:rsidDel="00000000" w:rsidP="00000000" w:rsidRDefault="00000000" w:rsidRPr="00000000" w14:paraId="0000005D">
      <w:pPr>
        <w:rPr/>
      </w:pPr>
      <w:r w:rsidDel="00000000" w:rsidR="00000000" w:rsidRPr="00000000">
        <w:rPr>
          <w:rtl w:val="0"/>
        </w:rPr>
        <w:t xml:space="preserve">Cada ticket se encuentra asociado a una oportunidad existente dentro del sistema.</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5"/>
        </w:numPr>
        <w:ind w:left="720" w:hanging="360"/>
      </w:pPr>
      <w:r w:rsidDel="00000000" w:rsidR="00000000" w:rsidRPr="00000000">
        <w:rPr>
          <w:rtl w:val="0"/>
        </w:rPr>
        <w:t xml:space="preserve">El ticket hereda la información del contacto y del proyecto.</w:t>
      </w:r>
    </w:p>
    <w:p w:rsidR="00000000" w:rsidDel="00000000" w:rsidP="00000000" w:rsidRDefault="00000000" w:rsidRPr="00000000" w14:paraId="00000060">
      <w:pPr>
        <w:numPr>
          <w:ilvl w:val="0"/>
          <w:numId w:val="5"/>
        </w:numPr>
        <w:ind w:left="720" w:hanging="360"/>
      </w:pPr>
      <w:r w:rsidDel="00000000" w:rsidR="00000000" w:rsidRPr="00000000">
        <w:rPr>
          <w:rtl w:val="0"/>
        </w:rPr>
        <w:t xml:space="preserve">No modifica ni bloquea el pipeline comercial.</w:t>
      </w:r>
    </w:p>
    <w:p w:rsidR="00000000" w:rsidDel="00000000" w:rsidP="00000000" w:rsidRDefault="00000000" w:rsidRPr="00000000" w14:paraId="00000061">
      <w:pPr>
        <w:numPr>
          <w:ilvl w:val="0"/>
          <w:numId w:val="5"/>
        </w:numPr>
        <w:ind w:left="720" w:hanging="360"/>
      </w:pPr>
      <w:r w:rsidDel="00000000" w:rsidR="00000000" w:rsidRPr="00000000">
        <w:rPr>
          <w:rtl w:val="0"/>
        </w:rPr>
        <w:t xml:space="preserve">Permite analizar tickets en relación a oportunidades específicas.</w:t>
      </w:r>
    </w:p>
    <w:p w:rsidR="00000000" w:rsidDel="00000000" w:rsidP="00000000" w:rsidRDefault="00000000" w:rsidRPr="00000000" w14:paraId="00000062">
      <w:pPr>
        <w:numPr>
          <w:ilvl w:val="0"/>
          <w:numId w:val="5"/>
        </w:numPr>
        <w:ind w:left="720" w:hanging="360"/>
      </w:pPr>
      <w:r w:rsidDel="00000000" w:rsidR="00000000" w:rsidRPr="00000000">
        <w:rPr>
          <w:rtl w:val="0"/>
        </w:rPr>
        <w:t xml:space="preserve">Mantiene trazabilidad completa entre gestión y asistencia.</w:t>
      </w:r>
    </w:p>
    <w:p w:rsidR="00000000" w:rsidDel="00000000" w:rsidP="00000000" w:rsidRDefault="00000000" w:rsidRPr="00000000" w14:paraId="00000063">
      <w:pPr>
        <w:ind w:left="720" w:firstLine="0"/>
        <w:rPr/>
      </w:pPr>
      <w:r w:rsidDel="00000000" w:rsidR="00000000" w:rsidRPr="00000000">
        <w:rPr>
          <w:rtl w:val="0"/>
        </w:rPr>
      </w:r>
    </w:p>
    <w:p w:rsidR="00000000" w:rsidDel="00000000" w:rsidP="00000000" w:rsidRDefault="00000000" w:rsidRPr="00000000" w14:paraId="00000064">
      <w:pPr>
        <w:rPr>
          <w:i w:val="1"/>
          <w:iCs w:val="1"/>
        </w:rPr>
      </w:pPr>
      <w:r w:rsidDel="00000000" w:rsidR="00000000" w:rsidRPr="00000000">
        <w:rPr>
          <w:i w:val="1"/>
          <w:iCs w:val="1"/>
          <w:rtl w:val="0"/>
        </w:rPr>
        <w:t xml:space="preserve">Conserva el contexto comercial sin interferir en la operación.</w:t>
      </w:r>
      <w:r w:rsidDel="00000000" w:rsidR="00000000" w:rsidRPr="00000000">
        <w:rPr>
          <w:rtl w:val="0"/>
        </w:rPr>
      </w:r>
    </w:p>
    <w:p w:rsidR="00000000" w:rsidDel="00000000" w:rsidP="00000000" w:rsidRDefault="00000000" w:rsidRPr="00000000" w14:paraId="00000065">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6">
      <w:pPr>
        <w:spacing w:after="240" w:lineRule="auto"/>
        <w:ind w:left="0" w:firstLine="0"/>
        <w:rPr>
          <w:b w:val="1"/>
          <w:bCs w:val="1"/>
          <w:color w:val="000000"/>
          <w:sz w:val="24"/>
          <w:szCs w:val="24"/>
          <w:u w:val="single"/>
        </w:rPr>
      </w:pPr>
      <w:r w:rsidDel="00000000" w:rsidR="00000000" w:rsidRPr="00000000">
        <w:rPr>
          <w:b w:val="1"/>
          <w:bCs w:val="1"/>
          <w:sz w:val="24"/>
          <w:szCs w:val="24"/>
          <w:u w:val="single"/>
          <w:rtl w:val="0"/>
        </w:rPr>
        <w:t xml:space="preserve">4</w:t>
      </w:r>
      <w:r w:rsidDel="00000000" w:rsidR="00000000" w:rsidRPr="00000000">
        <w:rPr>
          <w:b w:val="1"/>
          <w:bCs w:val="1"/>
          <w:color w:val="000000"/>
          <w:sz w:val="24"/>
          <w:szCs w:val="24"/>
          <w:u w:val="single"/>
          <w:rtl w:val="0"/>
        </w:rPr>
        <w:t xml:space="preserve">. </w:t>
      </w:r>
      <w:r w:rsidDel="00000000" w:rsidR="00000000" w:rsidRPr="00000000">
        <w:rPr>
          <w:b w:val="1"/>
          <w:bCs w:val="1"/>
          <w:sz w:val="24"/>
          <w:szCs w:val="24"/>
          <w:u w:val="single"/>
          <w:rtl w:val="0"/>
        </w:rPr>
        <w:t xml:space="preserve">Pipeline de Tickets con Estados Operativos</w:t>
      </w: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El sistema incorpora un pipeline de tickets con estados similares a los de oportunidades, adaptados a gestión de casos.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numPr>
          <w:ilvl w:val="0"/>
          <w:numId w:val="4"/>
        </w:numPr>
        <w:ind w:left="720" w:hanging="360"/>
      </w:pPr>
      <w:r w:rsidDel="00000000" w:rsidR="00000000" w:rsidRPr="00000000">
        <w:rPr>
          <w:rtl w:val="0"/>
        </w:rPr>
        <w:t xml:space="preserve">Nuevo</w:t>
      </w:r>
    </w:p>
    <w:p w:rsidR="00000000" w:rsidDel="00000000" w:rsidP="00000000" w:rsidRDefault="00000000" w:rsidRPr="00000000" w14:paraId="0000006A">
      <w:pPr>
        <w:numPr>
          <w:ilvl w:val="0"/>
          <w:numId w:val="4"/>
        </w:numPr>
        <w:ind w:left="720" w:hanging="360"/>
      </w:pPr>
      <w:r w:rsidDel="00000000" w:rsidR="00000000" w:rsidRPr="00000000">
        <w:rPr>
          <w:rtl w:val="0"/>
        </w:rPr>
        <w:t xml:space="preserve">En análisis</w:t>
      </w:r>
    </w:p>
    <w:p w:rsidR="00000000" w:rsidDel="00000000" w:rsidP="00000000" w:rsidRDefault="00000000" w:rsidRPr="00000000" w14:paraId="0000006B">
      <w:pPr>
        <w:numPr>
          <w:ilvl w:val="0"/>
          <w:numId w:val="4"/>
        </w:numPr>
        <w:ind w:left="720" w:hanging="360"/>
      </w:pPr>
      <w:r w:rsidDel="00000000" w:rsidR="00000000" w:rsidRPr="00000000">
        <w:rPr>
          <w:rtl w:val="0"/>
        </w:rPr>
        <w:t xml:space="preserve">En gestión</w:t>
      </w:r>
    </w:p>
    <w:p w:rsidR="00000000" w:rsidDel="00000000" w:rsidP="00000000" w:rsidRDefault="00000000" w:rsidRPr="00000000" w14:paraId="0000006C">
      <w:pPr>
        <w:numPr>
          <w:ilvl w:val="0"/>
          <w:numId w:val="4"/>
        </w:numPr>
        <w:ind w:left="720" w:hanging="360"/>
      </w:pPr>
      <w:r w:rsidDel="00000000" w:rsidR="00000000" w:rsidRPr="00000000">
        <w:rPr>
          <w:rtl w:val="0"/>
        </w:rPr>
        <w:t xml:space="preserve">Escalado</w:t>
      </w:r>
    </w:p>
    <w:p w:rsidR="00000000" w:rsidDel="00000000" w:rsidP="00000000" w:rsidRDefault="00000000" w:rsidRPr="00000000" w14:paraId="0000006D">
      <w:pPr>
        <w:numPr>
          <w:ilvl w:val="0"/>
          <w:numId w:val="4"/>
        </w:numPr>
        <w:ind w:left="720" w:hanging="360"/>
      </w:pPr>
      <w:r w:rsidDel="00000000" w:rsidR="00000000" w:rsidRPr="00000000">
        <w:rPr>
          <w:rtl w:val="0"/>
        </w:rPr>
        <w:t xml:space="preserve">Resuelto</w:t>
      </w:r>
    </w:p>
    <w:p w:rsidR="00000000" w:rsidDel="00000000" w:rsidP="00000000" w:rsidRDefault="00000000" w:rsidRPr="00000000" w14:paraId="0000006E">
      <w:pPr>
        <w:numPr>
          <w:ilvl w:val="0"/>
          <w:numId w:val="4"/>
        </w:numPr>
        <w:ind w:left="720" w:hanging="360"/>
      </w:pPr>
      <w:r w:rsidDel="00000000" w:rsidR="00000000" w:rsidRPr="00000000">
        <w:rPr>
          <w:rtl w:val="0"/>
        </w:rPr>
        <w:t xml:space="preserve">Cerrado</w:t>
      </w:r>
    </w:p>
    <w:p w:rsidR="00000000" w:rsidDel="00000000" w:rsidP="00000000" w:rsidRDefault="00000000" w:rsidRPr="00000000" w14:paraId="0000006F">
      <w:pPr>
        <w:numPr>
          <w:ilvl w:val="0"/>
          <w:numId w:val="4"/>
        </w:numPr>
        <w:ind w:left="720" w:hanging="360"/>
      </w:pPr>
      <w:r w:rsidDel="00000000" w:rsidR="00000000" w:rsidRPr="00000000">
        <w:rPr>
          <w:rtl w:val="0"/>
        </w:rPr>
        <w:t xml:space="preserve">Reabierto</w:t>
      </w:r>
    </w:p>
    <w:p w:rsidR="00000000" w:rsidDel="00000000" w:rsidP="00000000" w:rsidRDefault="00000000" w:rsidRPr="00000000" w14:paraId="00000070">
      <w:pPr>
        <w:ind w:left="720" w:firstLine="0"/>
        <w:rPr/>
      </w:pPr>
      <w:r w:rsidDel="00000000" w:rsidR="00000000" w:rsidRPr="00000000">
        <w:rPr>
          <w:rtl w:val="0"/>
        </w:rPr>
      </w:r>
    </w:p>
    <w:p w:rsidR="00000000" w:rsidDel="00000000" w:rsidP="00000000" w:rsidRDefault="00000000" w:rsidRPr="00000000" w14:paraId="00000071">
      <w:pPr>
        <w:rPr>
          <w:i w:val="1"/>
          <w:iCs w:val="1"/>
        </w:rPr>
      </w:pPr>
      <w:r w:rsidDel="00000000" w:rsidR="00000000" w:rsidRPr="00000000">
        <w:rPr>
          <w:i w:val="1"/>
          <w:iCs w:val="1"/>
          <w:rtl w:val="0"/>
        </w:rPr>
        <w:t xml:space="preserve">Permite visualizar claramente el estado de cada caso y su evolución.</w:t>
      </w:r>
    </w:p>
    <w:p w:rsidR="00000000" w:rsidDel="00000000" w:rsidP="00000000" w:rsidRDefault="00000000" w:rsidRPr="00000000" w14:paraId="00000072">
      <w:pPr>
        <w:spacing w:after="240" w:lineRule="auto"/>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3">
      <w:pPr>
        <w:spacing w:after="240" w:lineRule="auto"/>
        <w:rPr>
          <w:b w:val="1"/>
          <w:bCs w:val="1"/>
          <w:sz w:val="24"/>
          <w:szCs w:val="24"/>
          <w:u w:val="single"/>
        </w:rPr>
      </w:pPr>
      <w:r w:rsidDel="00000000" w:rsidR="00000000" w:rsidRPr="00000000">
        <w:rPr>
          <w:b w:val="1"/>
          <w:bCs w:val="1"/>
          <w:sz w:val="24"/>
          <w:szCs w:val="24"/>
          <w:u w:val="single"/>
          <w:rtl w:val="0"/>
        </w:rPr>
        <w:t xml:space="preserve">5. SLA, Prioridad y Asignación de Tickets</w:t>
      </w:r>
    </w:p>
    <w:p w:rsidR="00000000" w:rsidDel="00000000" w:rsidP="00000000" w:rsidRDefault="00000000" w:rsidRPr="00000000" w14:paraId="00000074">
      <w:pPr>
        <w:rPr/>
      </w:pPr>
      <w:r w:rsidDel="00000000" w:rsidR="00000000" w:rsidRPr="00000000">
        <w:rPr>
          <w:rtl w:val="0"/>
        </w:rPr>
        <w:t xml:space="preserve">El sistema permite configurar reglas avanzadas de gestión por ticket.</w:t>
      </w: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numPr>
          <w:ilvl w:val="0"/>
          <w:numId w:val="4"/>
        </w:numPr>
        <w:ind w:left="720" w:hanging="360"/>
      </w:pPr>
      <w:r w:rsidDel="00000000" w:rsidR="00000000" w:rsidRPr="00000000">
        <w:rPr>
          <w:rtl w:val="0"/>
        </w:rPr>
        <w:t xml:space="preserve">Definición de SLA por tipo de ticket.</w:t>
      </w:r>
    </w:p>
    <w:p w:rsidR="00000000" w:rsidDel="00000000" w:rsidP="00000000" w:rsidRDefault="00000000" w:rsidRPr="00000000" w14:paraId="00000077">
      <w:pPr>
        <w:numPr>
          <w:ilvl w:val="0"/>
          <w:numId w:val="4"/>
        </w:numPr>
        <w:ind w:left="720" w:hanging="360"/>
      </w:pPr>
      <w:r w:rsidDel="00000000" w:rsidR="00000000" w:rsidRPr="00000000">
        <w:rPr>
          <w:rtl w:val="0"/>
        </w:rPr>
        <w:t xml:space="preserve">Priorización automática (alta, media, baja).</w:t>
      </w:r>
    </w:p>
    <w:p w:rsidR="00000000" w:rsidDel="00000000" w:rsidP="00000000" w:rsidRDefault="00000000" w:rsidRPr="00000000" w14:paraId="00000078">
      <w:pPr>
        <w:numPr>
          <w:ilvl w:val="0"/>
          <w:numId w:val="4"/>
        </w:numPr>
        <w:ind w:left="720" w:hanging="360"/>
      </w:pPr>
      <w:r w:rsidDel="00000000" w:rsidR="00000000" w:rsidRPr="00000000">
        <w:rPr>
          <w:rtl w:val="0"/>
        </w:rPr>
        <w:t xml:space="preserve">Asignación manual o automática a usuarios ATC/CX.</w:t>
      </w:r>
    </w:p>
    <w:p w:rsidR="00000000" w:rsidDel="00000000" w:rsidP="00000000" w:rsidRDefault="00000000" w:rsidRPr="00000000" w14:paraId="00000079">
      <w:pPr>
        <w:numPr>
          <w:ilvl w:val="0"/>
          <w:numId w:val="4"/>
        </w:numPr>
        <w:ind w:left="720" w:hanging="360"/>
      </w:pPr>
      <w:r w:rsidDel="00000000" w:rsidR="00000000" w:rsidRPr="00000000">
        <w:rPr>
          <w:rtl w:val="0"/>
        </w:rPr>
        <w:t xml:space="preserve">Alertas por vencimiento o incumplimiento de SLA.</w:t>
      </w:r>
    </w:p>
    <w:p w:rsidR="00000000" w:rsidDel="00000000" w:rsidP="00000000" w:rsidRDefault="00000000" w:rsidRPr="00000000" w14:paraId="0000007A">
      <w:pPr>
        <w:ind w:left="720" w:firstLine="0"/>
        <w:rPr/>
      </w:pPr>
      <w:r w:rsidDel="00000000" w:rsidR="00000000" w:rsidRPr="00000000">
        <w:rPr>
          <w:rtl w:val="0"/>
        </w:rPr>
      </w:r>
    </w:p>
    <w:p w:rsidR="00000000" w:rsidDel="00000000" w:rsidP="00000000" w:rsidRDefault="00000000" w:rsidRPr="00000000" w14:paraId="0000007B">
      <w:pPr>
        <w:rPr>
          <w:i w:val="1"/>
          <w:iCs w:val="1"/>
        </w:rPr>
      </w:pPr>
      <w:r w:rsidDel="00000000" w:rsidR="00000000" w:rsidRPr="00000000">
        <w:rPr>
          <w:i w:val="1"/>
          <w:iCs w:val="1"/>
          <w:rtl w:val="0"/>
        </w:rPr>
        <w:t xml:space="preserve">Garantiza tiempos de respuesta y control operativo.</w:t>
      </w:r>
      <w:r w:rsidDel="00000000" w:rsidR="00000000" w:rsidRPr="00000000">
        <w:rPr>
          <w:rtl w:val="0"/>
        </w:rPr>
      </w:r>
    </w:p>
    <w:p w:rsidR="00000000" w:rsidDel="00000000" w:rsidP="00000000" w:rsidRDefault="00000000" w:rsidRPr="00000000" w14:paraId="0000007C">
      <w:pPr>
        <w:spacing w:after="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D">
      <w:pPr>
        <w:spacing w:after="240" w:lineRule="auto"/>
        <w:ind w:left="0" w:firstLine="0"/>
        <w:rPr/>
      </w:pPr>
      <w:r w:rsidDel="00000000" w:rsidR="00000000" w:rsidRPr="00000000">
        <w:rPr>
          <w:rtl w:val="0"/>
        </w:rPr>
      </w:r>
    </w:p>
    <w:p w:rsidR="00000000" w:rsidDel="00000000" w:rsidP="00000000" w:rsidRDefault="00000000" w:rsidRPr="00000000" w14:paraId="0000007E">
      <w:pPr>
        <w:spacing w:after="240" w:lineRule="auto"/>
        <w:ind w:left="0" w:firstLine="0"/>
        <w:rPr/>
      </w:pPr>
      <w:r w:rsidDel="00000000" w:rsidR="00000000" w:rsidRPr="00000000">
        <w:rPr>
          <w:rtl w:val="0"/>
        </w:rPr>
      </w:r>
    </w:p>
    <w:p w:rsidR="00000000" w:rsidDel="00000000" w:rsidP="00000000" w:rsidRDefault="00000000" w:rsidRPr="00000000" w14:paraId="0000007F">
      <w:pPr>
        <w:spacing w:after="240" w:lineRule="auto"/>
        <w:ind w:left="0" w:firstLine="0"/>
        <w:rPr/>
      </w:pPr>
      <w:r w:rsidDel="00000000" w:rsidR="00000000" w:rsidRPr="00000000">
        <w:rPr>
          <w:rtl w:val="0"/>
        </w:rPr>
      </w:r>
    </w:p>
    <w:p w:rsidR="00000000" w:rsidDel="00000000" w:rsidP="00000000" w:rsidRDefault="00000000" w:rsidRPr="00000000" w14:paraId="00000080">
      <w:pPr>
        <w:spacing w:after="240" w:lineRule="auto"/>
        <w:rPr>
          <w:b w:val="1"/>
          <w:bCs w:val="1"/>
          <w:sz w:val="24"/>
          <w:szCs w:val="24"/>
          <w:u w:val="single"/>
        </w:rPr>
      </w:pPr>
      <w:r w:rsidDel="00000000" w:rsidR="00000000" w:rsidRPr="00000000">
        <w:rPr>
          <w:b w:val="1"/>
          <w:bCs w:val="1"/>
          <w:sz w:val="24"/>
          <w:szCs w:val="24"/>
          <w:u w:val="single"/>
          <w:rtl w:val="0"/>
        </w:rPr>
        <w:t xml:space="preserve">6. Información Completa por Ticket</w:t>
      </w:r>
    </w:p>
    <w:p w:rsidR="00000000" w:rsidDel="00000000" w:rsidP="00000000" w:rsidRDefault="00000000" w:rsidRPr="00000000" w14:paraId="00000081">
      <w:pPr>
        <w:rPr/>
      </w:pPr>
      <w:r w:rsidDel="00000000" w:rsidR="00000000" w:rsidRPr="00000000">
        <w:rPr>
          <w:rtl w:val="0"/>
        </w:rPr>
        <w:t xml:space="preserve">Cada ticket consolida toda la información relevante de la gestión.</w:t>
      </w: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numPr>
          <w:ilvl w:val="0"/>
          <w:numId w:val="4"/>
        </w:numPr>
        <w:ind w:left="720" w:hanging="360"/>
      </w:pPr>
      <w:r w:rsidDel="00000000" w:rsidR="00000000" w:rsidRPr="00000000">
        <w:rPr>
          <w:rtl w:val="0"/>
        </w:rPr>
        <w:t xml:space="preserve">Datos del contacto.</w:t>
      </w:r>
    </w:p>
    <w:p w:rsidR="00000000" w:rsidDel="00000000" w:rsidP="00000000" w:rsidRDefault="00000000" w:rsidRPr="00000000" w14:paraId="00000084">
      <w:pPr>
        <w:numPr>
          <w:ilvl w:val="0"/>
          <w:numId w:val="4"/>
        </w:numPr>
        <w:ind w:left="720" w:hanging="360"/>
      </w:pPr>
      <w:r w:rsidDel="00000000" w:rsidR="00000000" w:rsidRPr="00000000">
        <w:rPr>
          <w:rtl w:val="0"/>
        </w:rPr>
        <w:t xml:space="preserve">Información de la oportunidad asociada.</w:t>
      </w:r>
    </w:p>
    <w:p w:rsidR="00000000" w:rsidDel="00000000" w:rsidP="00000000" w:rsidRDefault="00000000" w:rsidRPr="00000000" w14:paraId="00000085">
      <w:pPr>
        <w:numPr>
          <w:ilvl w:val="0"/>
          <w:numId w:val="4"/>
        </w:numPr>
        <w:ind w:left="720" w:hanging="360"/>
      </w:pPr>
      <w:r w:rsidDel="00000000" w:rsidR="00000000" w:rsidRPr="00000000">
        <w:rPr>
          <w:rtl w:val="0"/>
        </w:rPr>
        <w:t xml:space="preserve">Proyecto o campaña.</w:t>
      </w:r>
    </w:p>
    <w:p w:rsidR="00000000" w:rsidDel="00000000" w:rsidP="00000000" w:rsidRDefault="00000000" w:rsidRPr="00000000" w14:paraId="00000086">
      <w:pPr>
        <w:numPr>
          <w:ilvl w:val="0"/>
          <w:numId w:val="4"/>
        </w:numPr>
        <w:ind w:left="720" w:hanging="360"/>
      </w:pPr>
      <w:r w:rsidDel="00000000" w:rsidR="00000000" w:rsidRPr="00000000">
        <w:rPr>
          <w:rtl w:val="0"/>
        </w:rPr>
        <w:t xml:space="preserve">Agente IA involucrado (texto o voz).</w:t>
      </w:r>
    </w:p>
    <w:p w:rsidR="00000000" w:rsidDel="00000000" w:rsidP="00000000" w:rsidRDefault="00000000" w:rsidRPr="00000000" w14:paraId="00000087">
      <w:pPr>
        <w:numPr>
          <w:ilvl w:val="0"/>
          <w:numId w:val="4"/>
        </w:numPr>
        <w:ind w:left="720" w:hanging="360"/>
      </w:pPr>
      <w:r w:rsidDel="00000000" w:rsidR="00000000" w:rsidRPr="00000000">
        <w:rPr>
          <w:rtl w:val="0"/>
        </w:rPr>
        <w:t xml:space="preserve">Grabaciones de llamadas.</w:t>
      </w:r>
    </w:p>
    <w:p w:rsidR="00000000" w:rsidDel="00000000" w:rsidP="00000000" w:rsidRDefault="00000000" w:rsidRPr="00000000" w14:paraId="00000088">
      <w:pPr>
        <w:numPr>
          <w:ilvl w:val="0"/>
          <w:numId w:val="4"/>
        </w:numPr>
        <w:ind w:left="720" w:hanging="360"/>
      </w:pPr>
      <w:r w:rsidDel="00000000" w:rsidR="00000000" w:rsidRPr="00000000">
        <w:rPr>
          <w:rtl w:val="0"/>
        </w:rPr>
        <w:t xml:space="preserve">Transcripciones.</w:t>
      </w:r>
    </w:p>
    <w:p w:rsidR="00000000" w:rsidDel="00000000" w:rsidP="00000000" w:rsidRDefault="00000000" w:rsidRPr="00000000" w14:paraId="00000089">
      <w:pPr>
        <w:numPr>
          <w:ilvl w:val="0"/>
          <w:numId w:val="4"/>
        </w:numPr>
        <w:ind w:left="720" w:hanging="360"/>
      </w:pPr>
      <w:r w:rsidDel="00000000" w:rsidR="00000000" w:rsidRPr="00000000">
        <w:rPr>
          <w:rtl w:val="0"/>
        </w:rPr>
        <w:t xml:space="preserve">Historial de mensajes.</w:t>
      </w:r>
    </w:p>
    <w:p w:rsidR="00000000" w:rsidDel="00000000" w:rsidP="00000000" w:rsidRDefault="00000000" w:rsidRPr="00000000" w14:paraId="0000008A">
      <w:pPr>
        <w:numPr>
          <w:ilvl w:val="0"/>
          <w:numId w:val="4"/>
        </w:numPr>
        <w:ind w:left="720" w:hanging="360"/>
      </w:pPr>
      <w:r w:rsidDel="00000000" w:rsidR="00000000" w:rsidRPr="00000000">
        <w:rPr>
          <w:rtl w:val="0"/>
        </w:rPr>
        <w:t xml:space="preserve">Resumen automático generado por IA y editable por humanos.</w:t>
      </w:r>
    </w:p>
    <w:p w:rsidR="00000000" w:rsidDel="00000000" w:rsidP="00000000" w:rsidRDefault="00000000" w:rsidRPr="00000000" w14:paraId="0000008B">
      <w:pPr>
        <w:ind w:left="720" w:firstLine="0"/>
        <w:rPr/>
      </w:pPr>
      <w:r w:rsidDel="00000000" w:rsidR="00000000" w:rsidRPr="00000000">
        <w:rPr>
          <w:rtl w:val="0"/>
        </w:rPr>
      </w:r>
    </w:p>
    <w:p w:rsidR="00000000" w:rsidDel="00000000" w:rsidP="00000000" w:rsidRDefault="00000000" w:rsidRPr="00000000" w14:paraId="0000008C">
      <w:pPr>
        <w:rPr>
          <w:i w:val="1"/>
          <w:iCs w:val="1"/>
        </w:rPr>
      </w:pPr>
      <w:r w:rsidDel="00000000" w:rsidR="00000000" w:rsidRPr="00000000">
        <w:rPr>
          <w:i w:val="1"/>
          <w:iCs w:val="1"/>
          <w:rtl w:val="0"/>
        </w:rPr>
        <w:t xml:space="preserve">Permite a los equipos humanos intervenir con contexto completo.</w:t>
      </w:r>
    </w:p>
    <w:p w:rsidR="00000000" w:rsidDel="00000000" w:rsidP="00000000" w:rsidRDefault="00000000" w:rsidRPr="00000000" w14:paraId="0000008D">
      <w:pPr>
        <w:spacing w:after="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spacing w:after="240" w:lineRule="auto"/>
        <w:rPr>
          <w:b w:val="1"/>
          <w:bCs w:val="1"/>
          <w:sz w:val="24"/>
          <w:szCs w:val="24"/>
          <w:u w:val="single"/>
        </w:rPr>
      </w:pPr>
      <w:r w:rsidDel="00000000" w:rsidR="00000000" w:rsidRPr="00000000">
        <w:rPr>
          <w:b w:val="1"/>
          <w:bCs w:val="1"/>
          <w:sz w:val="24"/>
          <w:szCs w:val="24"/>
          <w:u w:val="single"/>
          <w:rtl w:val="0"/>
        </w:rPr>
        <w:t xml:space="preserve">7. Notificaciones y Alertas Operativas</w:t>
      </w:r>
    </w:p>
    <w:p w:rsidR="00000000" w:rsidDel="00000000" w:rsidP="00000000" w:rsidRDefault="00000000" w:rsidRPr="00000000" w14:paraId="0000008F">
      <w:pPr>
        <w:rPr/>
      </w:pPr>
      <w:r w:rsidDel="00000000" w:rsidR="00000000" w:rsidRPr="00000000">
        <w:rPr>
          <w:rtl w:val="0"/>
        </w:rPr>
        <w:t xml:space="preserve">El sistema notifica automáticamente a los equipos correspondientes.</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numPr>
          <w:ilvl w:val="0"/>
          <w:numId w:val="4"/>
        </w:numPr>
        <w:ind w:left="720" w:hanging="360"/>
      </w:pPr>
      <w:r w:rsidDel="00000000" w:rsidR="00000000" w:rsidRPr="00000000">
        <w:rPr>
          <w:rtl w:val="0"/>
        </w:rPr>
        <w:t xml:space="preserve">Notificación al crear un ticket.</w:t>
      </w:r>
    </w:p>
    <w:p w:rsidR="00000000" w:rsidDel="00000000" w:rsidP="00000000" w:rsidRDefault="00000000" w:rsidRPr="00000000" w14:paraId="00000092">
      <w:pPr>
        <w:numPr>
          <w:ilvl w:val="0"/>
          <w:numId w:val="4"/>
        </w:numPr>
        <w:ind w:left="720" w:hanging="360"/>
      </w:pPr>
      <w:r w:rsidDel="00000000" w:rsidR="00000000" w:rsidRPr="00000000">
        <w:rPr>
          <w:rtl w:val="0"/>
        </w:rPr>
        <w:t xml:space="preserve">Notificación al asignar o escalar.</w:t>
      </w:r>
    </w:p>
    <w:p w:rsidR="00000000" w:rsidDel="00000000" w:rsidP="00000000" w:rsidRDefault="00000000" w:rsidRPr="00000000" w14:paraId="00000093">
      <w:pPr>
        <w:numPr>
          <w:ilvl w:val="0"/>
          <w:numId w:val="4"/>
        </w:numPr>
        <w:ind w:left="720" w:hanging="360"/>
      </w:pPr>
      <w:r w:rsidDel="00000000" w:rsidR="00000000" w:rsidRPr="00000000">
        <w:rPr>
          <w:rtl w:val="0"/>
        </w:rPr>
        <w:t xml:space="preserve">Alertas por vencimiento de SLA.</w:t>
      </w:r>
    </w:p>
    <w:p w:rsidR="00000000" w:rsidDel="00000000" w:rsidP="00000000" w:rsidRDefault="00000000" w:rsidRPr="00000000" w14:paraId="00000094">
      <w:pPr>
        <w:numPr>
          <w:ilvl w:val="0"/>
          <w:numId w:val="4"/>
        </w:numPr>
        <w:ind w:left="720" w:hanging="360"/>
      </w:pPr>
      <w:r w:rsidDel="00000000" w:rsidR="00000000" w:rsidRPr="00000000">
        <w:rPr>
          <w:rtl w:val="0"/>
        </w:rPr>
        <w:t xml:space="preserve">Avisos de cierre o reapertura.</w:t>
      </w:r>
      <w:r w:rsidDel="00000000" w:rsidR="00000000" w:rsidRPr="00000000">
        <w:rPr>
          <w:rtl w:val="0"/>
        </w:rPr>
      </w:r>
    </w:p>
    <w:p w:rsidR="00000000" w:rsidDel="00000000" w:rsidP="00000000" w:rsidRDefault="00000000" w:rsidRPr="00000000" w14:paraId="00000095">
      <w:pPr>
        <w:ind w:left="720" w:firstLine="0"/>
        <w:rPr>
          <w:b w:val="1"/>
          <w:bCs w:val="1"/>
        </w:rPr>
      </w:pPr>
      <w:r w:rsidDel="00000000" w:rsidR="00000000" w:rsidRPr="00000000">
        <w:rPr>
          <w:rtl w:val="0"/>
        </w:rPr>
      </w:r>
    </w:p>
    <w:p w:rsidR="00000000" w:rsidDel="00000000" w:rsidP="00000000" w:rsidRDefault="00000000" w:rsidRPr="00000000" w14:paraId="00000096">
      <w:pPr>
        <w:ind w:left="720" w:firstLine="0"/>
        <w:rPr/>
      </w:pPr>
      <w:r w:rsidDel="00000000" w:rsidR="00000000" w:rsidRPr="00000000">
        <w:rPr>
          <w:b w:val="1"/>
          <w:bCs w:val="1"/>
          <w:rtl w:val="0"/>
        </w:rPr>
        <w:t xml:space="preserve">Canales:</w:t>
      </w:r>
      <w:r w:rsidDel="00000000" w:rsidR="00000000" w:rsidRPr="00000000">
        <w:rPr>
          <w:rtl w:val="0"/>
        </w:rPr>
        <w:br w:type="textWrapping"/>
        <w:t xml:space="preserve"> • Dentro de la plataforma.</w:t>
        <w:br w:type="textWrapping"/>
        <w:t xml:space="preserve"> • Correo electrónico.</w:t>
      </w:r>
      <w:r w:rsidDel="00000000" w:rsidR="00000000" w:rsidRPr="00000000">
        <w:rPr>
          <w:rtl w:val="0"/>
        </w:rPr>
      </w:r>
    </w:p>
    <w:p w:rsidR="00000000" w:rsidDel="00000000" w:rsidP="00000000" w:rsidRDefault="00000000" w:rsidRPr="00000000" w14:paraId="00000097">
      <w:pPr>
        <w:ind w:left="720" w:firstLine="0"/>
        <w:rPr/>
      </w:pPr>
      <w:r w:rsidDel="00000000" w:rsidR="00000000" w:rsidRPr="00000000">
        <w:rPr>
          <w:rtl w:val="0"/>
        </w:rPr>
      </w:r>
    </w:p>
    <w:p w:rsidR="00000000" w:rsidDel="00000000" w:rsidP="00000000" w:rsidRDefault="00000000" w:rsidRPr="00000000" w14:paraId="00000098">
      <w:pPr>
        <w:rPr>
          <w:i w:val="1"/>
          <w:iCs w:val="1"/>
        </w:rPr>
      </w:pPr>
      <w:r w:rsidDel="00000000" w:rsidR="00000000" w:rsidRPr="00000000">
        <w:rPr>
          <w:i w:val="1"/>
          <w:iCs w:val="1"/>
          <w:rtl w:val="0"/>
        </w:rPr>
        <w:t xml:space="preserve">Mantiene informados a los equipos sin depender de seguimiento manual.</w:t>
      </w:r>
    </w:p>
    <w:p w:rsidR="00000000" w:rsidDel="00000000" w:rsidP="00000000" w:rsidRDefault="00000000" w:rsidRPr="00000000" w14:paraId="00000099">
      <w:pPr>
        <w:rPr>
          <w:i w:val="1"/>
          <w:iCs w:val="1"/>
        </w:rPr>
      </w:pPr>
      <w:r w:rsidDel="00000000" w:rsidR="00000000" w:rsidRPr="00000000">
        <w:rPr>
          <w:rtl w:val="0"/>
        </w:rPr>
      </w:r>
    </w:p>
    <w:p w:rsidR="00000000" w:rsidDel="00000000" w:rsidP="00000000" w:rsidRDefault="00000000" w:rsidRPr="00000000" w14:paraId="0000009A">
      <w:pPr>
        <w:spacing w:after="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after="240" w:lineRule="auto"/>
        <w:ind w:left="0" w:firstLine="0"/>
        <w:rPr/>
      </w:pPr>
      <w:r w:rsidDel="00000000" w:rsidR="00000000" w:rsidRPr="00000000">
        <w:rPr>
          <w:rtl w:val="0"/>
        </w:rPr>
      </w:r>
    </w:p>
    <w:p w:rsidR="00000000" w:rsidDel="00000000" w:rsidP="00000000" w:rsidRDefault="00000000" w:rsidRPr="00000000" w14:paraId="0000009C">
      <w:pPr>
        <w:spacing w:after="240" w:lineRule="auto"/>
        <w:ind w:left="0" w:firstLine="0"/>
        <w:rPr/>
      </w:pPr>
      <w:r w:rsidDel="00000000" w:rsidR="00000000" w:rsidRPr="00000000">
        <w:rPr>
          <w:rtl w:val="0"/>
        </w:rPr>
      </w:r>
    </w:p>
    <w:p w:rsidR="00000000" w:rsidDel="00000000" w:rsidP="00000000" w:rsidRDefault="00000000" w:rsidRPr="00000000" w14:paraId="0000009D">
      <w:pPr>
        <w:spacing w:after="240" w:lineRule="auto"/>
        <w:ind w:left="0" w:firstLine="0"/>
        <w:rPr/>
      </w:pPr>
      <w:r w:rsidDel="00000000" w:rsidR="00000000" w:rsidRPr="00000000">
        <w:rPr>
          <w:rtl w:val="0"/>
        </w:rPr>
      </w:r>
    </w:p>
    <w:p w:rsidR="00000000" w:rsidDel="00000000" w:rsidP="00000000" w:rsidRDefault="00000000" w:rsidRPr="00000000" w14:paraId="0000009E">
      <w:pPr>
        <w:spacing w:after="240" w:lineRule="auto"/>
        <w:ind w:left="0" w:firstLine="0"/>
        <w:rPr/>
      </w:pPr>
      <w:r w:rsidDel="00000000" w:rsidR="00000000" w:rsidRPr="00000000">
        <w:rPr>
          <w:rtl w:val="0"/>
        </w:rPr>
      </w:r>
    </w:p>
    <w:p w:rsidR="00000000" w:rsidDel="00000000" w:rsidP="00000000" w:rsidRDefault="00000000" w:rsidRPr="00000000" w14:paraId="0000009F">
      <w:pPr>
        <w:spacing w:after="240" w:lineRule="auto"/>
        <w:ind w:left="0" w:firstLine="0"/>
        <w:rPr/>
      </w:pPr>
      <w:r w:rsidDel="00000000" w:rsidR="00000000" w:rsidRPr="00000000">
        <w:rPr>
          <w:rtl w:val="0"/>
        </w:rPr>
      </w:r>
    </w:p>
    <w:p w:rsidR="00000000" w:rsidDel="00000000" w:rsidP="00000000" w:rsidRDefault="00000000" w:rsidRPr="00000000" w14:paraId="000000A0">
      <w:pPr>
        <w:spacing w:after="240" w:lineRule="auto"/>
        <w:ind w:left="0" w:firstLine="0"/>
        <w:rPr/>
      </w:pPr>
      <w:r w:rsidDel="00000000" w:rsidR="00000000" w:rsidRPr="00000000">
        <w:rPr>
          <w:rtl w:val="0"/>
        </w:rPr>
      </w:r>
    </w:p>
    <w:p w:rsidR="00000000" w:rsidDel="00000000" w:rsidP="00000000" w:rsidRDefault="00000000" w:rsidRPr="00000000" w14:paraId="000000A1">
      <w:pPr>
        <w:spacing w:after="240" w:lineRule="auto"/>
        <w:ind w:left="0" w:firstLine="0"/>
        <w:rPr/>
      </w:pPr>
      <w:r w:rsidDel="00000000" w:rsidR="00000000" w:rsidRPr="00000000">
        <w:rPr>
          <w:rtl w:val="0"/>
        </w:rPr>
      </w:r>
    </w:p>
    <w:p w:rsidR="00000000" w:rsidDel="00000000" w:rsidP="00000000" w:rsidRDefault="00000000" w:rsidRPr="00000000" w14:paraId="000000A2">
      <w:pPr>
        <w:spacing w:after="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A3">
      <w:pPr>
        <w:spacing w:after="240" w:lineRule="auto"/>
        <w:ind w:left="0" w:firstLine="0"/>
        <w:rPr>
          <w:b w:val="1"/>
          <w:bCs w:val="1"/>
          <w:sz w:val="26"/>
          <w:szCs w:val="26"/>
        </w:rPr>
      </w:pPr>
      <w:r w:rsidDel="00000000" w:rsidR="00000000" w:rsidRPr="00000000">
        <w:rPr>
          <w:b w:val="1"/>
          <w:bCs w:val="1"/>
          <w:sz w:val="24"/>
          <w:szCs w:val="24"/>
          <w:rtl w:val="0"/>
        </w:rPr>
        <w:t xml:space="preserve">Plan de Implementación</w:t>
      </w:r>
      <w:r w:rsidDel="00000000" w:rsidR="00000000" w:rsidRPr="00000000">
        <w:rPr>
          <w:rtl w:val="0"/>
        </w:rPr>
      </w:r>
    </w:p>
    <w:p w:rsidR="00000000" w:rsidDel="00000000" w:rsidP="00000000" w:rsidRDefault="00000000" w:rsidRPr="00000000" w14:paraId="000000A4">
      <w:pPr>
        <w:widowControl w:val="0"/>
        <w:spacing w:line="360" w:lineRule="auto"/>
        <w:ind w:right="15"/>
        <w:jc w:val="both"/>
        <w:rPr>
          <w:b w:val="1"/>
          <w:bCs w:val="1"/>
          <w:sz w:val="24"/>
          <w:szCs w:val="24"/>
        </w:rPr>
      </w:pPr>
      <w:r w:rsidDel="00000000" w:rsidR="00000000" w:rsidRPr="00000000">
        <w:rPr>
          <w:b w:val="1"/>
          <w:bCs w:val="1"/>
          <w:sz w:val="24"/>
          <w:szCs w:val="24"/>
          <w:rtl w:val="0"/>
        </w:rPr>
        <w:t xml:space="preserve">Línea de Tiempo - Fase Piloto (28 días)</w:t>
      </w:r>
    </w:p>
    <w:p w:rsidR="00000000" w:rsidDel="00000000" w:rsidP="00000000" w:rsidRDefault="00000000" w:rsidRPr="00000000" w14:paraId="000000A5">
      <w:pPr>
        <w:spacing w:after="240" w:before="240" w:lineRule="auto"/>
        <w:rPr>
          <w:b w:val="1"/>
          <w:bCs w:val="1"/>
          <w:sz w:val="24"/>
          <w:szCs w:val="24"/>
        </w:rPr>
      </w:pPr>
      <w:r w:rsidDel="00000000" w:rsidR="00000000" w:rsidRPr="00000000">
        <w:rPr>
          <w:rtl w:val="0"/>
        </w:rPr>
        <w:t xml:space="preserve">La fase piloto se enfoca en validar la funcionalidad del sistema en un ambiente controlado:</w:t>
      </w:r>
      <w:r w:rsidDel="00000000" w:rsidR="00000000" w:rsidRPr="00000000">
        <w:rPr>
          <w:rtl w:val="0"/>
        </w:rPr>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0"/>
        <w:gridCol w:w="7710"/>
        <w:tblGridChange w:id="0">
          <w:tblGrid>
            <w:gridCol w:w="1320"/>
            <w:gridCol w:w="7710"/>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6">
            <w:pPr>
              <w:spacing w:line="276" w:lineRule="auto"/>
              <w:rPr>
                <w:sz w:val="24"/>
                <w:szCs w:val="24"/>
              </w:rPr>
            </w:pPr>
            <w:r w:rsidDel="00000000" w:rsidR="00000000" w:rsidRPr="00000000">
              <w:rPr>
                <w:b w:val="1"/>
                <w:bCs w:val="1"/>
                <w:sz w:val="24"/>
                <w:szCs w:val="24"/>
                <w:rtl w:val="0"/>
              </w:rPr>
              <w:t xml:space="preserve">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7">
            <w:pPr>
              <w:spacing w:line="276" w:lineRule="auto"/>
              <w:jc w:val="center"/>
              <w:rPr>
                <w:sz w:val="24"/>
                <w:szCs w:val="24"/>
              </w:rPr>
            </w:pPr>
            <w:r w:rsidDel="00000000" w:rsidR="00000000" w:rsidRPr="00000000">
              <w:rPr>
                <w:b w:val="1"/>
                <w:bCs w:val="1"/>
                <w:sz w:val="24"/>
                <w:szCs w:val="24"/>
                <w:rtl w:val="0"/>
              </w:rPr>
              <w:t xml:space="preserve">Entregable</w:t>
            </w:r>
            <w:r w:rsidDel="00000000" w:rsidR="00000000" w:rsidRPr="00000000">
              <w:rPr>
                <w:rtl w:val="0"/>
              </w:rPr>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8">
            <w:pPr>
              <w:spacing w:line="276" w:lineRule="auto"/>
              <w:rPr/>
            </w:pPr>
            <w:r w:rsidDel="00000000" w:rsidR="00000000" w:rsidRPr="00000000">
              <w:rPr>
                <w:rtl w:val="0"/>
              </w:rPr>
              <w:t xml:space="preserve">Día 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9">
            <w:pPr>
              <w:spacing w:line="276" w:lineRule="auto"/>
              <w:rPr/>
            </w:pPr>
            <w:r w:rsidDel="00000000" w:rsidR="00000000" w:rsidRPr="00000000">
              <w:rPr>
                <w:rtl w:val="0"/>
              </w:rPr>
              <w:t xml:space="preserve">Kick off del proyecto y recopilación de requisitos técnicos.</w:t>
            </w:r>
          </w:p>
        </w:tc>
      </w:tr>
      <w:tr>
        <w:trPr>
          <w:cantSplit w:val="0"/>
          <w:trHeight w:val="78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A">
            <w:pPr>
              <w:spacing w:line="276" w:lineRule="auto"/>
              <w:rPr/>
            </w:pPr>
            <w:r w:rsidDel="00000000" w:rsidR="00000000" w:rsidRPr="00000000">
              <w:rPr>
                <w:rtl w:val="0"/>
              </w:rPr>
              <w:t xml:space="preserve">Día 3–15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B">
            <w:pPr>
              <w:spacing w:line="276" w:lineRule="auto"/>
              <w:rPr/>
            </w:pPr>
            <w:r w:rsidDel="00000000" w:rsidR="00000000" w:rsidRPr="00000000">
              <w:rPr>
                <w:rtl w:val="0"/>
              </w:rPr>
              <w:t xml:space="preserve">Diseño del modelo de tickets, pipeline de estados y flujos de creación automática y manual.</w:t>
            </w:r>
          </w:p>
        </w:tc>
      </w:tr>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C">
            <w:pPr>
              <w:spacing w:line="276" w:lineRule="auto"/>
              <w:rPr/>
            </w:pPr>
            <w:r w:rsidDel="00000000" w:rsidR="00000000" w:rsidRPr="00000000">
              <w:rPr>
                <w:rtl w:val="0"/>
              </w:rPr>
              <w:t xml:space="preserve">Día 16–18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D">
            <w:pPr>
              <w:spacing w:line="276" w:lineRule="auto"/>
              <w:rPr/>
            </w:pPr>
            <w:r w:rsidDel="00000000" w:rsidR="00000000" w:rsidRPr="00000000">
              <w:rPr>
                <w:rtl w:val="0"/>
              </w:rPr>
              <w:t xml:space="preserve">Implementación del módulo lateral “Tickets” en la plataforma.</w:t>
            </w:r>
          </w:p>
        </w:tc>
      </w:tr>
      <w:tr>
        <w:trPr>
          <w:cantSplit w:val="0"/>
          <w:trHeight w:val="52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E">
            <w:pPr>
              <w:spacing w:line="276" w:lineRule="auto"/>
              <w:rPr/>
            </w:pPr>
            <w:r w:rsidDel="00000000" w:rsidR="00000000" w:rsidRPr="00000000">
              <w:rPr>
                <w:rtl w:val="0"/>
              </w:rPr>
              <w:t xml:space="preserve">Día 19–25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AF">
            <w:pPr>
              <w:spacing w:line="276" w:lineRule="auto"/>
              <w:rPr/>
            </w:pPr>
            <w:r w:rsidDel="00000000" w:rsidR="00000000" w:rsidRPr="00000000">
              <w:rPr>
                <w:rtl w:val="0"/>
              </w:rPr>
              <w:t xml:space="preserve">Integración con Empleados IA existentes y oportunidades.</w:t>
            </w:r>
          </w:p>
        </w:tc>
      </w:tr>
      <w:tr>
        <w:trPr>
          <w:cantSplit w:val="0"/>
          <w:trHeight w:val="40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B0">
            <w:pPr>
              <w:spacing w:line="276" w:lineRule="auto"/>
              <w:rPr/>
            </w:pPr>
            <w:r w:rsidDel="00000000" w:rsidR="00000000" w:rsidRPr="00000000">
              <w:rPr>
                <w:rtl w:val="0"/>
              </w:rPr>
              <w:t xml:space="preserve">Día 26–27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B1">
            <w:pPr>
              <w:spacing w:line="276" w:lineRule="auto"/>
              <w:rPr/>
            </w:pPr>
            <w:r w:rsidDel="00000000" w:rsidR="00000000" w:rsidRPr="00000000">
              <w:rPr>
                <w:rtl w:val="0"/>
              </w:rPr>
              <w:t xml:space="preserve">QA y testing de escenarios críticos (detractores, reclamos, escalamiento).</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B2">
            <w:pPr>
              <w:spacing w:line="276" w:lineRule="auto"/>
              <w:rPr/>
            </w:pPr>
            <w:r w:rsidDel="00000000" w:rsidR="00000000" w:rsidRPr="00000000">
              <w:rPr>
                <w:rtl w:val="0"/>
              </w:rPr>
              <w:t xml:space="preserve">Día 28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B3">
            <w:pPr>
              <w:spacing w:line="276" w:lineRule="auto"/>
              <w:rPr/>
            </w:pPr>
            <w:r w:rsidDel="00000000" w:rsidR="00000000" w:rsidRPr="00000000">
              <w:rPr>
                <w:rtl w:val="0"/>
              </w:rPr>
              <w:t xml:space="preserve">Despliegue del piloto y revisión con el equipo de Nacional Seguros.</w:t>
            </w:r>
          </w:p>
        </w:tc>
      </w:tr>
    </w:tbl>
    <w:p w:rsidR="00000000" w:rsidDel="00000000" w:rsidP="00000000" w:rsidRDefault="00000000" w:rsidRPr="00000000" w14:paraId="000000B4">
      <w:pPr>
        <w:spacing w:line="360" w:lineRule="auto"/>
        <w:rPr>
          <w:b w:val="1"/>
          <w:bCs w:val="1"/>
          <w:sz w:val="24"/>
          <w:szCs w:val="24"/>
        </w:rPr>
      </w:pPr>
      <w:r w:rsidDel="00000000" w:rsidR="00000000" w:rsidRPr="00000000">
        <w:rPr>
          <w:rtl w:val="0"/>
        </w:rPr>
      </w:r>
    </w:p>
    <w:p w:rsidR="00000000" w:rsidDel="00000000" w:rsidP="00000000" w:rsidRDefault="00000000" w:rsidRPr="00000000" w14:paraId="000000B5">
      <w:pPr>
        <w:spacing w:line="36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7">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8">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9">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A">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B">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C">
      <w:pPr>
        <w:spacing w:after="280" w:before="280" w:line="360" w:lineRule="auto"/>
        <w:rPr>
          <w:b w:val="1"/>
          <w:bCs w:val="1"/>
          <w:sz w:val="24"/>
          <w:szCs w:val="24"/>
        </w:rPr>
      </w:pPr>
      <w:r w:rsidDel="00000000" w:rsidR="00000000" w:rsidRPr="00000000">
        <w:rPr>
          <w:rtl w:val="0"/>
        </w:rPr>
      </w:r>
    </w:p>
    <w:p w:rsidR="00000000" w:rsidDel="00000000" w:rsidP="00000000" w:rsidRDefault="00000000" w:rsidRPr="00000000" w14:paraId="000000BD">
      <w:pPr>
        <w:spacing w:after="280" w:before="280" w:line="276" w:lineRule="auto"/>
        <w:rPr>
          <w:b w:val="1"/>
          <w:bCs w:val="1"/>
          <w:sz w:val="24"/>
          <w:szCs w:val="24"/>
        </w:rPr>
      </w:pPr>
      <w:r w:rsidDel="00000000" w:rsidR="00000000" w:rsidRPr="00000000">
        <w:rPr>
          <w:rtl w:val="0"/>
        </w:rPr>
      </w:r>
    </w:p>
    <w:p w:rsidR="00000000" w:rsidDel="00000000" w:rsidP="00000000" w:rsidRDefault="00000000" w:rsidRPr="00000000" w14:paraId="000000BE">
      <w:pPr>
        <w:spacing w:after="280" w:before="280" w:line="276" w:lineRule="auto"/>
        <w:rPr>
          <w:b w:val="1"/>
          <w:bCs w:val="1"/>
          <w:sz w:val="24"/>
          <w:szCs w:val="24"/>
        </w:rPr>
      </w:pPr>
      <w:r w:rsidDel="00000000" w:rsidR="00000000" w:rsidRPr="00000000">
        <w:rPr>
          <w:rtl w:val="0"/>
        </w:rPr>
      </w:r>
    </w:p>
    <w:p w:rsidR="00000000" w:rsidDel="00000000" w:rsidP="00000000" w:rsidRDefault="00000000" w:rsidRPr="00000000" w14:paraId="000000BF">
      <w:pPr>
        <w:spacing w:after="280" w:before="280" w:line="276" w:lineRule="auto"/>
        <w:rPr>
          <w:b w:val="1"/>
          <w:bCs w:val="1"/>
          <w:sz w:val="24"/>
          <w:szCs w:val="24"/>
        </w:rPr>
      </w:pPr>
      <w:r w:rsidDel="00000000" w:rsidR="00000000" w:rsidRPr="00000000">
        <w:rPr>
          <w:rtl w:val="0"/>
        </w:rPr>
      </w:r>
    </w:p>
    <w:p w:rsidR="00000000" w:rsidDel="00000000" w:rsidP="00000000" w:rsidRDefault="00000000" w:rsidRPr="00000000" w14:paraId="000000C0">
      <w:pPr>
        <w:spacing w:after="280" w:before="280" w:line="276" w:lineRule="auto"/>
        <w:rPr>
          <w:b w:val="1"/>
          <w:bCs w:val="1"/>
          <w:sz w:val="24"/>
          <w:szCs w:val="24"/>
        </w:rPr>
      </w:pPr>
      <w:r w:rsidDel="00000000" w:rsidR="00000000" w:rsidRPr="00000000">
        <w:rPr>
          <w:b w:val="1"/>
          <w:bCs w:val="1"/>
          <w:sz w:val="24"/>
          <w:szCs w:val="24"/>
          <w:rtl w:val="0"/>
        </w:rPr>
        <w:t xml:space="preserve">Línea de Tiempo - Versión de Producción (27 días)</w:t>
      </w:r>
    </w:p>
    <w:p w:rsidR="00000000" w:rsidDel="00000000" w:rsidP="00000000" w:rsidRDefault="00000000" w:rsidRPr="00000000" w14:paraId="000000C1">
      <w:pPr>
        <w:spacing w:after="280" w:before="280" w:line="276" w:lineRule="auto"/>
        <w:rPr>
          <w:b w:val="1"/>
          <w:bCs w:val="1"/>
          <w:sz w:val="24"/>
          <w:szCs w:val="24"/>
        </w:rPr>
      </w:pPr>
      <w:r w:rsidDel="00000000" w:rsidR="00000000" w:rsidRPr="00000000">
        <w:rPr>
          <w:rtl w:val="0"/>
        </w:rPr>
        <w:t xml:space="preserve">Con base en los aprendizajes de la fase piloto, se desarrolla la versión definitiva del sistema:</w:t>
      </w:r>
      <w:r w:rsidDel="00000000" w:rsidR="00000000" w:rsidRPr="00000000">
        <w:rPr>
          <w:rtl w:val="0"/>
        </w:rPr>
      </w:r>
    </w:p>
    <w:tbl>
      <w:tblPr>
        <w:tblStyle w:val="Table3"/>
        <w:tblW w:w="94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8055"/>
        <w:tblGridChange w:id="0">
          <w:tblGrid>
            <w:gridCol w:w="1380"/>
            <w:gridCol w:w="805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2">
            <w:pPr>
              <w:spacing w:after="0" w:before="0" w:line="276" w:lineRule="auto"/>
              <w:jc w:val="center"/>
              <w:rPr>
                <w:b w:val="1"/>
                <w:bCs w:val="1"/>
              </w:rPr>
            </w:pPr>
            <w:r w:rsidDel="00000000" w:rsidR="00000000" w:rsidRPr="00000000">
              <w:rPr>
                <w:b w:val="1"/>
                <w:bCs w:val="1"/>
                <w:rtl w:val="0"/>
              </w:rPr>
              <w:t xml:space="preserve">Día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3">
            <w:pPr>
              <w:spacing w:after="0" w:before="0" w:line="276" w:lineRule="auto"/>
              <w:jc w:val="center"/>
              <w:rPr>
                <w:b w:val="1"/>
                <w:bCs w:val="1"/>
              </w:rPr>
            </w:pPr>
            <w:r w:rsidDel="00000000" w:rsidR="00000000" w:rsidRPr="00000000">
              <w:rPr>
                <w:b w:val="1"/>
                <w:bCs w:val="1"/>
                <w:rtl w:val="0"/>
              </w:rPr>
              <w:t xml:space="preserve">Entregable</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4">
            <w:pPr>
              <w:spacing w:after="0" w:before="0" w:line="276" w:lineRule="auto"/>
              <w:rPr/>
            </w:pPr>
            <w:r w:rsidDel="00000000" w:rsidR="00000000" w:rsidRPr="00000000">
              <w:rPr>
                <w:rtl w:val="0"/>
              </w:rPr>
              <w:t xml:space="preserve">Día 1–4</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5">
            <w:pPr>
              <w:spacing w:after="0" w:before="0" w:line="276" w:lineRule="auto"/>
              <w:rPr/>
            </w:pPr>
            <w:r w:rsidDel="00000000" w:rsidR="00000000" w:rsidRPr="00000000">
              <w:rPr>
                <w:rtl w:val="0"/>
              </w:rPr>
              <w:t xml:space="preserve">Ajustes al pipeline de tickets y reglas de SLA.</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6">
            <w:pPr>
              <w:spacing w:after="0" w:before="0" w:line="276" w:lineRule="auto"/>
              <w:rPr/>
            </w:pPr>
            <w:r w:rsidDel="00000000" w:rsidR="00000000" w:rsidRPr="00000000">
              <w:rPr>
                <w:rtl w:val="0"/>
              </w:rPr>
              <w:t xml:space="preserve">Día 5–8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7">
            <w:pPr>
              <w:spacing w:after="0" w:before="0" w:line="276" w:lineRule="auto"/>
              <w:rPr/>
            </w:pPr>
            <w:r w:rsidDel="00000000" w:rsidR="00000000" w:rsidRPr="00000000">
              <w:rPr>
                <w:rtl w:val="0"/>
              </w:rPr>
              <w:t xml:space="preserve">Optimización de asignación, alertas y notificaciones.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8">
            <w:pPr>
              <w:spacing w:after="0" w:before="0" w:line="276" w:lineRule="auto"/>
              <w:rPr/>
            </w:pPr>
            <w:r w:rsidDel="00000000" w:rsidR="00000000" w:rsidRPr="00000000">
              <w:rPr>
                <w:rtl w:val="0"/>
              </w:rPr>
              <w:t xml:space="preserve">Día 9–12</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9">
            <w:pPr>
              <w:spacing w:after="0" w:before="0" w:line="276" w:lineRule="auto"/>
              <w:rPr/>
            </w:pPr>
            <w:r w:rsidDel="00000000" w:rsidR="00000000" w:rsidRPr="00000000">
              <w:rPr>
                <w:rtl w:val="0"/>
              </w:rPr>
              <w:t xml:space="preserve">Implementación de métricas operativas de tickets.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A">
            <w:pPr>
              <w:rPr/>
            </w:pPr>
            <w:r w:rsidDel="00000000" w:rsidR="00000000" w:rsidRPr="00000000">
              <w:rPr>
                <w:rtl w:val="0"/>
              </w:rPr>
              <w:t xml:space="preserve">Día 13–15</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B">
            <w:pPr>
              <w:spacing w:after="0" w:before="0" w:line="276" w:lineRule="auto"/>
              <w:rPr/>
            </w:pPr>
            <w:r w:rsidDel="00000000" w:rsidR="00000000" w:rsidRPr="00000000">
              <w:rPr>
                <w:rtl w:val="0"/>
              </w:rPr>
              <w:t xml:space="preserve">Configuración avanzada de trazabilidad y reportes.</w:t>
            </w:r>
          </w:p>
        </w:tc>
      </w:tr>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C">
            <w:pPr>
              <w:rPr/>
            </w:pPr>
            <w:r w:rsidDel="00000000" w:rsidR="00000000" w:rsidRPr="00000000">
              <w:rPr>
                <w:rtl w:val="0"/>
              </w:rPr>
              <w:t xml:space="preserve">Día 16–18</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D">
            <w:pPr>
              <w:spacing w:after="0" w:before="0" w:line="276" w:lineRule="auto"/>
              <w:rPr/>
            </w:pPr>
            <w:r w:rsidDel="00000000" w:rsidR="00000000" w:rsidRPr="00000000">
              <w:rPr>
                <w:rtl w:val="0"/>
              </w:rPr>
              <w:t xml:space="preserve">Pruebas de carga y robustez operativa.</w:t>
            </w:r>
          </w:p>
        </w:tc>
      </w:tr>
      <w:tr>
        <w:trPr>
          <w:cantSplit w:val="0"/>
          <w:trHeight w:val="46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E">
            <w:pPr>
              <w:spacing w:after="0" w:before="0" w:line="276" w:lineRule="auto"/>
              <w:rPr/>
            </w:pPr>
            <w:r w:rsidDel="00000000" w:rsidR="00000000" w:rsidRPr="00000000">
              <w:rPr>
                <w:rtl w:val="0"/>
              </w:rPr>
              <w:t xml:space="preserve">Día 19–21</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CF">
            <w:pPr>
              <w:spacing w:after="0" w:before="0" w:line="276" w:lineRule="auto"/>
              <w:rPr/>
            </w:pPr>
            <w:r w:rsidDel="00000000" w:rsidR="00000000" w:rsidRPr="00000000">
              <w:rPr>
                <w:rtl w:val="0"/>
              </w:rPr>
              <w:t xml:space="preserve">Ajustes finales y control de calidad.</w:t>
            </w:r>
          </w:p>
        </w:tc>
      </w:tr>
      <w:tr>
        <w:trPr>
          <w:cantSplit w:val="0"/>
          <w:trHeight w:val="5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D0">
            <w:pPr>
              <w:rPr/>
            </w:pPr>
            <w:r w:rsidDel="00000000" w:rsidR="00000000" w:rsidRPr="00000000">
              <w:rPr>
                <w:rtl w:val="0"/>
              </w:rPr>
              <w:t xml:space="preserve">Día 22-27</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D1">
            <w:pPr>
              <w:spacing w:after="0" w:before="0" w:line="276" w:lineRule="auto"/>
              <w:rPr/>
            </w:pPr>
            <w:r w:rsidDel="00000000" w:rsidR="00000000" w:rsidRPr="00000000">
              <w:rPr>
                <w:rtl w:val="0"/>
              </w:rPr>
              <w:t xml:space="preserve">Despliegue en producción y capacitación al equipo ATC/CX.</w:t>
            </w:r>
          </w:p>
        </w:tc>
      </w:tr>
    </w:tbl>
    <w:p w:rsidR="00000000" w:rsidDel="00000000" w:rsidP="00000000" w:rsidRDefault="00000000" w:rsidRPr="00000000" w14:paraId="000000D2">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D3">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D4">
      <w:pPr>
        <w:spacing w:line="360" w:lineRule="auto"/>
        <w:rPr>
          <w:b w:val="1"/>
          <w:bCs w:val="1"/>
          <w:sz w:val="25"/>
          <w:szCs w:val="25"/>
        </w:rPr>
      </w:pPr>
      <w:r w:rsidDel="00000000" w:rsidR="00000000" w:rsidRPr="00000000">
        <w:rPr>
          <w:rtl w:val="0"/>
        </w:rPr>
      </w:r>
    </w:p>
    <w:p w:rsidR="00000000" w:rsidDel="00000000" w:rsidP="00000000" w:rsidRDefault="00000000" w:rsidRPr="00000000" w14:paraId="000000D5">
      <w:pPr>
        <w:spacing w:line="360" w:lineRule="auto"/>
        <w:rPr>
          <w:b w:val="1"/>
          <w:bCs w:val="1"/>
          <w:sz w:val="25"/>
          <w:szCs w:val="25"/>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D6">
      <w:pPr>
        <w:spacing w:line="360" w:lineRule="auto"/>
        <w:rPr>
          <w:b w:val="1"/>
          <w:bCs w:val="1"/>
          <w:sz w:val="24"/>
          <w:szCs w:val="24"/>
        </w:rPr>
      </w:pPr>
      <w:r w:rsidDel="00000000" w:rsidR="00000000" w:rsidRPr="00000000">
        <w:rPr>
          <w:b w:val="1"/>
          <w:bCs w:val="1"/>
          <w:sz w:val="24"/>
          <w:szCs w:val="24"/>
          <w:rtl w:val="0"/>
        </w:rPr>
        <w:t xml:space="preserve">Inversión con Mantenimiento Mensual:</w:t>
      </w:r>
    </w:p>
    <w:p w:rsidR="00000000" w:rsidDel="00000000" w:rsidP="00000000" w:rsidRDefault="00000000" w:rsidRPr="00000000" w14:paraId="000000D7">
      <w:pPr>
        <w:spacing w:line="360" w:lineRule="auto"/>
        <w:rPr>
          <w:b w:val="1"/>
          <w:bCs w:val="1"/>
          <w:sz w:val="24"/>
          <w:szCs w:val="24"/>
        </w:rPr>
      </w:pPr>
      <w:r w:rsidDel="00000000" w:rsidR="00000000" w:rsidRPr="00000000">
        <w:rPr>
          <w:rtl w:val="0"/>
        </w:rPr>
      </w:r>
    </w:p>
    <w:tbl>
      <w:tblPr>
        <w:tblStyle w:val="Table4"/>
        <w:tblpPr w:leftFromText="180" w:rightFromText="180" w:topFromText="180" w:bottomFromText="180" w:vertAnchor="text" w:horzAnchor="text" w:tblpX="-390" w:tblpY="0"/>
        <w:tblW w:w="97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70"/>
        <w:gridCol w:w="1575"/>
        <w:gridCol w:w="4350"/>
        <w:tblGridChange w:id="0">
          <w:tblGrid>
            <w:gridCol w:w="3870"/>
            <w:gridCol w:w="1575"/>
            <w:gridCol w:w="4350"/>
          </w:tblGrid>
        </w:tblGridChange>
      </w:tblGrid>
      <w:tr>
        <w:trPr>
          <w:cantSplit w:val="0"/>
          <w:tblHeader w:val="1"/>
        </w:trPr>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D8">
            <w:pPr>
              <w:widowControl w:val="0"/>
              <w:spacing w:line="360" w:lineRule="auto"/>
              <w:rPr>
                <w:b w:val="1"/>
                <w:bCs w:val="1"/>
                <w:sz w:val="24"/>
                <w:szCs w:val="24"/>
              </w:rPr>
            </w:pPr>
            <w:r w:rsidDel="00000000" w:rsidR="00000000" w:rsidRPr="00000000">
              <w:rPr>
                <w:b w:val="1"/>
                <w:bCs w:val="1"/>
                <w:sz w:val="24"/>
                <w:szCs w:val="24"/>
                <w:rtl w:val="0"/>
              </w:rPr>
              <w:t xml:space="preserve">Concepto</w:t>
            </w:r>
          </w:p>
        </w:tc>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D9">
            <w:pPr>
              <w:widowControl w:val="0"/>
              <w:spacing w:line="360" w:lineRule="auto"/>
              <w:jc w:val="center"/>
              <w:rPr>
                <w:b w:val="1"/>
                <w:bCs w:val="1"/>
                <w:sz w:val="24"/>
                <w:szCs w:val="24"/>
              </w:rPr>
            </w:pPr>
            <w:r w:rsidDel="00000000" w:rsidR="00000000" w:rsidRPr="00000000">
              <w:rPr>
                <w:b w:val="1"/>
                <w:bCs w:val="1"/>
                <w:sz w:val="24"/>
                <w:szCs w:val="24"/>
                <w:rtl w:val="0"/>
              </w:rPr>
              <w:t xml:space="preserve">Monto</w:t>
            </w:r>
          </w:p>
        </w:tc>
        <w:tc>
          <w:tcPr>
            <w:tcBorders>
              <w:top w:color="000000" w:space="0" w:sz="4" w:val="single"/>
              <w:left w:color="000000" w:space="0" w:sz="4" w:val="single"/>
              <w:bottom w:color="000000" w:space="0" w:sz="4" w:val="single"/>
              <w:right w:color="000000" w:space="0" w:sz="4" w:val="single"/>
            </w:tcBorders>
            <w:shd w:fill="f1f3f4" w:val="clear"/>
            <w:vAlign w:val="center"/>
          </w:tcPr>
          <w:p w:rsidR="00000000" w:rsidDel="00000000" w:rsidP="00000000" w:rsidRDefault="00000000" w:rsidRPr="00000000" w14:paraId="000000DA">
            <w:pPr>
              <w:widowControl w:val="0"/>
              <w:spacing w:line="360" w:lineRule="auto"/>
              <w:rPr>
                <w:b w:val="1"/>
                <w:bCs w:val="1"/>
                <w:sz w:val="24"/>
                <w:szCs w:val="24"/>
              </w:rPr>
            </w:pPr>
            <w:r w:rsidDel="00000000" w:rsidR="00000000" w:rsidRPr="00000000">
              <w:rPr>
                <w:b w:val="1"/>
                <w:bCs w:val="1"/>
                <w:sz w:val="24"/>
                <w:szCs w:val="24"/>
                <w:rtl w:val="0"/>
              </w:rPr>
              <w:t xml:space="preserve">Descripción</w:t>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B">
            <w:pPr>
              <w:widowControl w:val="0"/>
              <w:spacing w:line="360" w:lineRule="auto"/>
              <w:ind w:right="15"/>
              <w:rPr/>
            </w:pPr>
            <w:r w:rsidDel="00000000" w:rsidR="00000000" w:rsidRPr="00000000">
              <w:rPr>
                <w:rtl w:val="0"/>
              </w:rPr>
              <w:t xml:space="preserve">Costo de Desarrollo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C">
            <w:pPr>
              <w:widowControl w:val="0"/>
              <w:spacing w:line="360" w:lineRule="auto"/>
              <w:ind w:right="15"/>
              <w:jc w:val="center"/>
              <w:rPr/>
            </w:pPr>
            <w:r w:rsidDel="00000000" w:rsidR="00000000" w:rsidRPr="00000000">
              <w:rPr>
                <w:rtl w:val="0"/>
              </w:rPr>
              <w:t xml:space="preserve">$700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D">
            <w:pPr>
              <w:rPr/>
            </w:pPr>
            <w:r w:rsidDel="00000000" w:rsidR="00000000" w:rsidRPr="00000000">
              <w:rPr>
                <w:rtl w:val="0"/>
              </w:rPr>
              <w:t xml:space="preserve">Costo único de desarrollo del sistema</w:t>
            </w:r>
          </w:p>
        </w:tc>
      </w:tr>
      <w:tr>
        <w:trPr>
          <w:cantSplit w:val="0"/>
          <w:trHeight w:val="861.7747539085119"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widowControl w:val="0"/>
              <w:spacing w:line="360" w:lineRule="auto"/>
              <w:ind w:right="15"/>
              <w:jc w:val="center"/>
              <w:rPr>
                <w:b w:val="1"/>
                <w:bCs w:val="1"/>
              </w:rPr>
            </w:pPr>
            <w:r w:rsidDel="00000000" w:rsidR="00000000" w:rsidRPr="00000000">
              <w:rPr>
                <w:b w:val="1"/>
                <w:bCs w:val="1"/>
                <w:rtl w:val="0"/>
              </w:rPr>
              <w:t xml:space="preserve">TOTAL</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F">
            <w:pPr>
              <w:widowControl w:val="0"/>
              <w:spacing w:line="360" w:lineRule="auto"/>
              <w:ind w:right="15"/>
              <w:jc w:val="center"/>
              <w:rPr>
                <w:b w:val="1"/>
                <w:bCs w:val="1"/>
                <w:i w:val="1"/>
                <w:iCs w:val="1"/>
                <w:highlight w:val="yellow"/>
              </w:rPr>
            </w:pPr>
            <w:r w:rsidDel="00000000" w:rsidR="00000000" w:rsidRPr="00000000">
              <w:rPr>
                <w:rtl w:val="0"/>
              </w:rPr>
              <w:t xml:space="preserve">$700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widowControl w:val="0"/>
              <w:spacing w:line="360" w:lineRule="auto"/>
              <w:ind w:right="15"/>
              <w:jc w:val="center"/>
              <w:rPr>
                <w:b w:val="1"/>
                <w:bCs w:val="1"/>
              </w:rPr>
            </w:pPr>
            <w:r w:rsidDel="00000000" w:rsidR="00000000" w:rsidRPr="00000000">
              <w:rPr>
                <w:b w:val="1"/>
                <w:bCs w:val="1"/>
                <w:rtl w:val="0"/>
              </w:rPr>
              <w:t xml:space="preserve">PAGO TOTAL</w:t>
            </w:r>
          </w:p>
        </w:tc>
      </w:tr>
    </w:tbl>
    <w:p w:rsidR="00000000" w:rsidDel="00000000" w:rsidP="00000000" w:rsidRDefault="00000000" w:rsidRPr="00000000" w14:paraId="000000E1">
      <w:pPr>
        <w:spacing w:line="360" w:lineRule="auto"/>
        <w:rPr/>
        <w:sectPr>
          <w:type w:val="nextPage"/>
          <w:pgSz w:h="16834" w:w="11909"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0E2">
      <w:pPr>
        <w:spacing w:line="276" w:lineRule="auto"/>
        <w:rPr>
          <w:b w:val="1"/>
          <w:bCs w:val="1"/>
          <w:sz w:val="24"/>
          <w:szCs w:val="24"/>
        </w:rPr>
      </w:pPr>
      <w:r w:rsidDel="00000000" w:rsidR="00000000" w:rsidRPr="00000000">
        <w:rPr>
          <w:b w:val="1"/>
          <w:bCs w:val="1"/>
          <w:sz w:val="24"/>
          <w:szCs w:val="24"/>
          <w:rtl w:val="0"/>
        </w:rPr>
        <w:t xml:space="preserve">Garantías del Proyecto</w:t>
      </w:r>
    </w:p>
    <w:p w:rsidR="00000000" w:rsidDel="00000000" w:rsidP="00000000" w:rsidRDefault="00000000" w:rsidRPr="00000000" w14:paraId="000000E3">
      <w:pPr>
        <w:spacing w:after="280" w:before="280" w:line="276" w:lineRule="auto"/>
        <w:rPr/>
      </w:pPr>
      <w:r w:rsidDel="00000000" w:rsidR="00000000" w:rsidRPr="00000000">
        <w:rPr>
          <w:rtl w:val="0"/>
        </w:rPr>
        <w:t xml:space="preserve">Para asegurar la satisfacción y confianza de nuestros clientes, ofrecemos las siguientes garantías en el desarrollo del Sistema para Nacional Seguros:</w:t>
      </w:r>
    </w:p>
    <w:p w:rsidR="00000000" w:rsidDel="00000000" w:rsidP="00000000" w:rsidRDefault="00000000" w:rsidRPr="00000000" w14:paraId="000000E4">
      <w:pPr>
        <w:numPr>
          <w:ilvl w:val="0"/>
          <w:numId w:val="3"/>
        </w:numPr>
        <w:spacing w:before="280" w:line="276" w:lineRule="auto"/>
        <w:ind w:left="720" w:hanging="360"/>
        <w:rPr/>
      </w:pPr>
      <w:r w:rsidDel="00000000" w:rsidR="00000000" w:rsidRPr="00000000">
        <w:rPr>
          <w:b w:val="1"/>
          <w:bCs w:val="1"/>
          <w:rtl w:val="0"/>
        </w:rPr>
        <w:t xml:space="preserve">Calidad del Producto:</w:t>
      </w:r>
      <w:r w:rsidDel="00000000" w:rsidR="00000000" w:rsidRPr="00000000">
        <w:rPr>
          <w:rtl w:val="0"/>
        </w:rPr>
      </w:r>
    </w:p>
    <w:p w:rsidR="00000000" w:rsidDel="00000000" w:rsidP="00000000" w:rsidRDefault="00000000" w:rsidRPr="00000000" w14:paraId="000000E5">
      <w:pPr>
        <w:numPr>
          <w:ilvl w:val="1"/>
          <w:numId w:val="3"/>
        </w:numPr>
        <w:spacing w:line="276" w:lineRule="auto"/>
        <w:ind w:left="1440" w:hanging="360"/>
        <w:rPr/>
      </w:pPr>
      <w:r w:rsidDel="00000000" w:rsidR="00000000" w:rsidRPr="00000000">
        <w:rPr>
          <w:rtl w:val="0"/>
        </w:rPr>
        <w:t xml:space="preserve">Garantizamos que el sistema entregado cumplirá con las especificaciones y funcionalidades acordadas en el contrato. </w:t>
      </w:r>
    </w:p>
    <w:p w:rsidR="00000000" w:rsidDel="00000000" w:rsidP="00000000" w:rsidRDefault="00000000" w:rsidRPr="00000000" w14:paraId="000000E6">
      <w:pPr>
        <w:numPr>
          <w:ilvl w:val="1"/>
          <w:numId w:val="3"/>
        </w:numPr>
        <w:spacing w:line="276" w:lineRule="auto"/>
        <w:ind w:left="1440" w:hanging="360"/>
        <w:rPr/>
      </w:pPr>
      <w:r w:rsidDel="00000000" w:rsidR="00000000" w:rsidRPr="00000000">
        <w:rPr>
          <w:rtl w:val="0"/>
        </w:rPr>
        <w:t xml:space="preserve">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0E7">
      <w:pPr>
        <w:numPr>
          <w:ilvl w:val="0"/>
          <w:numId w:val="3"/>
        </w:numPr>
        <w:spacing w:line="276" w:lineRule="auto"/>
        <w:ind w:left="720" w:hanging="360"/>
        <w:rPr/>
      </w:pPr>
      <w:r w:rsidDel="00000000" w:rsidR="00000000" w:rsidRPr="00000000">
        <w:rPr>
          <w:b w:val="1"/>
          <w:bCs w:val="1"/>
          <w:rtl w:val="0"/>
        </w:rPr>
        <w:t xml:space="preserve">Mantenimiento y Actualizaciones:</w:t>
      </w:r>
      <w:r w:rsidDel="00000000" w:rsidR="00000000" w:rsidRPr="00000000">
        <w:rPr>
          <w:rtl w:val="0"/>
        </w:rPr>
      </w:r>
    </w:p>
    <w:p w:rsidR="00000000" w:rsidDel="00000000" w:rsidP="00000000" w:rsidRDefault="00000000" w:rsidRPr="00000000" w14:paraId="000000E8">
      <w:pPr>
        <w:numPr>
          <w:ilvl w:val="1"/>
          <w:numId w:val="3"/>
        </w:numPr>
        <w:spacing w:line="276" w:lineRule="auto"/>
        <w:ind w:left="1440" w:hanging="360"/>
        <w:rPr/>
      </w:pPr>
      <w:r w:rsidDel="00000000" w:rsidR="00000000" w:rsidRPr="00000000">
        <w:rPr>
          <w:rtl w:val="0"/>
        </w:rPr>
        <w:t xml:space="preserve">El costo de mantenimiento mensual garantiza la supervisión y actualización del sistema para asegurar su funcionamiento óptimo. </w:t>
      </w:r>
    </w:p>
    <w:p w:rsidR="00000000" w:rsidDel="00000000" w:rsidP="00000000" w:rsidRDefault="00000000" w:rsidRPr="00000000" w14:paraId="000000E9">
      <w:pPr>
        <w:numPr>
          <w:ilvl w:val="1"/>
          <w:numId w:val="3"/>
        </w:numPr>
        <w:spacing w:line="276" w:lineRule="auto"/>
        <w:ind w:left="1440" w:hanging="360"/>
        <w:rPr/>
      </w:pPr>
      <w:r w:rsidDel="00000000" w:rsidR="00000000" w:rsidRPr="00000000">
        <w:rPr>
          <w:rtl w:val="0"/>
        </w:rPr>
        <w:t xml:space="preserve">Las actualizaciones incluirán mejoras de seguridad y optimizaciones de rendimiento.</w:t>
      </w:r>
    </w:p>
    <w:p w:rsidR="00000000" w:rsidDel="00000000" w:rsidP="00000000" w:rsidRDefault="00000000" w:rsidRPr="00000000" w14:paraId="000000EA">
      <w:pPr>
        <w:numPr>
          <w:ilvl w:val="0"/>
          <w:numId w:val="3"/>
        </w:numPr>
        <w:spacing w:line="276" w:lineRule="auto"/>
        <w:ind w:left="720" w:hanging="360"/>
        <w:rPr/>
      </w:pPr>
      <w:r w:rsidDel="00000000" w:rsidR="00000000" w:rsidRPr="00000000">
        <w:rPr>
          <w:b w:val="1"/>
          <w:bCs w:val="1"/>
          <w:rtl w:val="0"/>
        </w:rPr>
        <w:t xml:space="preserve">Confidencialidad de la Información:</w:t>
      </w:r>
      <w:r w:rsidDel="00000000" w:rsidR="00000000" w:rsidRPr="00000000">
        <w:rPr>
          <w:rtl w:val="0"/>
        </w:rPr>
      </w:r>
    </w:p>
    <w:p w:rsidR="00000000" w:rsidDel="00000000" w:rsidP="00000000" w:rsidRDefault="00000000" w:rsidRPr="00000000" w14:paraId="000000EB">
      <w:pPr>
        <w:numPr>
          <w:ilvl w:val="1"/>
          <w:numId w:val="3"/>
        </w:numPr>
        <w:spacing w:line="276" w:lineRule="auto"/>
        <w:ind w:left="1440" w:hanging="360"/>
        <w:rPr/>
      </w:pPr>
      <w:r w:rsidDel="00000000" w:rsidR="00000000" w:rsidRPr="00000000">
        <w:rPr>
          <w:rtl w:val="0"/>
        </w:rPr>
        <w:t xml:space="preserve">Nos comprometemos a mantener la confidencialidad de toda la información </w:t>
      </w:r>
    </w:p>
    <w:p w:rsidR="00000000" w:rsidDel="00000000" w:rsidP="00000000" w:rsidRDefault="00000000" w:rsidRPr="00000000" w14:paraId="000000EC">
      <w:pPr>
        <w:numPr>
          <w:ilvl w:val="1"/>
          <w:numId w:val="3"/>
        </w:numPr>
        <w:spacing w:line="276" w:lineRule="auto"/>
        <w:ind w:left="1440" w:hanging="360"/>
        <w:rPr/>
      </w:pPr>
      <w:r w:rsidDel="00000000" w:rsidR="00000000" w:rsidRPr="00000000">
        <w:rPr>
          <w:rtl w:val="0"/>
        </w:rPr>
        <w:t xml:space="preserve">compartida durante el proyecto. No divulgaremos ningún dato sensible a terceros sin el consentimiento previo del cliente.</w:t>
      </w:r>
    </w:p>
    <w:p w:rsidR="00000000" w:rsidDel="00000000" w:rsidP="00000000" w:rsidRDefault="00000000" w:rsidRPr="00000000" w14:paraId="000000ED">
      <w:pPr>
        <w:numPr>
          <w:ilvl w:val="0"/>
          <w:numId w:val="3"/>
        </w:numPr>
        <w:spacing w:line="276" w:lineRule="auto"/>
        <w:ind w:left="720" w:hanging="360"/>
        <w:rPr/>
      </w:pPr>
      <w:r w:rsidDel="00000000" w:rsidR="00000000" w:rsidRPr="00000000">
        <w:rPr>
          <w:b w:val="1"/>
          <w:bCs w:val="1"/>
          <w:rtl w:val="0"/>
        </w:rPr>
        <w:t xml:space="preserve">Protección Financiera:</w:t>
      </w:r>
      <w:r w:rsidDel="00000000" w:rsidR="00000000" w:rsidRPr="00000000">
        <w:rPr>
          <w:rtl w:val="0"/>
        </w:rPr>
      </w:r>
    </w:p>
    <w:p w:rsidR="00000000" w:rsidDel="00000000" w:rsidP="00000000" w:rsidRDefault="00000000" w:rsidRPr="00000000" w14:paraId="000000EE">
      <w:pPr>
        <w:numPr>
          <w:ilvl w:val="1"/>
          <w:numId w:val="3"/>
        </w:numPr>
        <w:spacing w:after="280" w:line="276" w:lineRule="auto"/>
        <w:ind w:left="1440" w:hanging="360"/>
        <w:rPr>
          <w:rFonts w:ascii="Calibri" w:cs="Calibri" w:eastAsia="Calibri" w:hAnsi="Calibri"/>
        </w:rPr>
      </w:pPr>
      <w:r w:rsidDel="00000000" w:rsidR="00000000" w:rsidRPr="00000000">
        <w:rPr>
          <w:rtl w:val="0"/>
        </w:rPr>
        <w:t xml:space="preserve">En caso de que no estemos en condiciones de cumplir con nuestras obligaciones, el cliente tendrá derecho a un reembolso del </w:t>
      </w:r>
      <w:r w:rsidDel="00000000" w:rsidR="00000000" w:rsidRPr="00000000">
        <w:rPr>
          <w:b w:val="1"/>
          <w:bCs w:val="1"/>
          <w:rtl w:val="0"/>
        </w:rPr>
        <w:t xml:space="preserve">100%</w:t>
      </w:r>
      <w:r w:rsidDel="00000000" w:rsidR="00000000" w:rsidRPr="00000000">
        <w:rPr>
          <w:rtl w:val="0"/>
        </w:rPr>
        <w:t xml:space="preserve"> proporcional del pago realizado, basado en el avance del proyecto hasta la fecha de la reclamación.</w:t>
      </w:r>
      <w:r w:rsidDel="00000000" w:rsidR="00000000" w:rsidRPr="00000000">
        <w:rPr>
          <w:rtl w:val="0"/>
        </w:rPr>
      </w:r>
    </w:p>
    <w:p w:rsidR="00000000" w:rsidDel="00000000" w:rsidP="00000000" w:rsidRDefault="00000000" w:rsidRPr="00000000" w14:paraId="000000EF">
      <w:pPr>
        <w:spacing w:line="36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libri"/>
  <w:font w:name="Merriweath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widowControl w:val="0"/>
      <w:spacing w:line="280" w:lineRule="auto"/>
      <w:ind w:right="15"/>
      <w:jc w:val="both"/>
      <w:rPr>
        <w:color w:val="434343"/>
      </w:rPr>
    </w:pPr>
    <w:r w:rsidDel="00000000" w:rsidR="00000000" w:rsidRPr="00000000">
      <w:rPr>
        <w:b w:val="1"/>
        <w:bCs w:val="1"/>
        <w:i w:val="1"/>
        <w:iCs w:val="1"/>
        <w:color w:val="434343"/>
        <w:sz w:val="16"/>
        <w:szCs w:val="16"/>
        <w:rtl w:val="0"/>
      </w:rPr>
      <w:t xml:space="preserve">Cláusula de Confidencialidad: “</w:t>
    </w:r>
    <w:r w:rsidDel="00000000" w:rsidR="00000000" w:rsidRPr="00000000">
      <w:rPr>
        <w:i w:val="1"/>
        <w:iCs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spacing w:line="360" w:lineRule="auto"/>
      <w:rPr>
        <w:b w:val="1"/>
        <w:bCs w:val="1"/>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5553075</wp:posOffset>
          </wp:positionH>
          <wp:positionV relativeFrom="paragraph">
            <wp:posOffset>-304790</wp:posOffset>
          </wp:positionV>
          <wp:extent cx="744863" cy="620719"/>
          <wp:effectExtent b="0" l="0" r="0" t="0"/>
          <wp:wrapNone/>
          <wp:docPr id="2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4863" cy="620719"/>
                  </a:xfrm>
                  <a:prstGeom prst="rect"/>
                  <a:ln/>
                </pic:spPr>
              </pic:pic>
            </a:graphicData>
          </a:graphic>
        </wp:anchor>
      </w:drawing>
    </w:r>
  </w:p>
  <w:p w:rsidR="00000000" w:rsidDel="00000000" w:rsidP="00000000" w:rsidRDefault="00000000" w:rsidRPr="00000000" w14:paraId="000000F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line="240" w:lineRule="auto"/>
    </w:pPr>
    <w:tblPr>
      <w:tblStyleRowBandSize w:val="1"/>
      <w:tblStyleColBandSize w:val="1"/>
    </w:tblPr>
  </w:style>
  <w:style w:type="table" w:styleId="Table2">
    <w:basedOn w:val="TableNormal"/>
    <w:pPr>
      <w:spacing w:line="240" w:lineRule="auto"/>
    </w:pPr>
    <w:tblPr>
      <w:tblStyleRowBandSize w:val="1"/>
      <w:tblStyleColBandSize w:val="1"/>
    </w:tblPr>
  </w:style>
  <w:style w:type="table" w:styleId="Table3">
    <w:basedOn w:val="TableNormal"/>
    <w:pPr>
      <w:spacing w:line="240" w:lineRule="auto"/>
    </w:pPr>
    <w:tblPr>
      <w:tblStyleRowBandSize w:val="1"/>
      <w:tblStyleColBandSize w:val="1"/>
    </w:tblPr>
  </w:style>
  <w:style w:type="table" w:styleId="Table4">
    <w:basedOn w:val="TableNormal"/>
    <w:pPr>
      <w:spacing w:line="240" w:lineRule="auto"/>
    </w:pPr>
    <w:tblPr>
      <w:tblStyleRowBandSize w:val="1"/>
      <w:tblStyleColBandSize w:val="1"/>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3">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line="240" w:lineRule="auto"/>
    </w:p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erriweather-regular.ttf"/><Relationship Id="rId2" Type="http://schemas.openxmlformats.org/officeDocument/2006/relationships/font" Target="fonts/Merriweather-bold.ttf"/><Relationship Id="rId3" Type="http://schemas.openxmlformats.org/officeDocument/2006/relationships/font" Target="fonts/Merriweather-italic.ttf"/><Relationship Id="rId4" Type="http://schemas.openxmlformats.org/officeDocument/2006/relationships/font" Target="fonts/Merriweath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ykS0TK7D1CCSdISXr6mN2mtBHA==">CgMxLjAaHQoBMBIYChYIB0ISEhBBcmlhbCBVbmljb2RlIE1TMg5oLnpkcmdoYXF5ZTg0eTINaC56MHIxajI2OHo2bTIOaC41bm8weTN5aTJ4cTQyDmguMmN5YTNkZzhsNHl3Mg5oLjYxdjBseTYzenk5czIOaC5jaG12MmM1Mzk1czkyDmgucjdsODl2eGsyMTdkMg5oLmoxczJsaG93bjkzNTIOaC5uejlrYWttZm9hb3g4AHIhMXZNRm8yTmdUUWp0WkJUSW1BbXNEaXpBSnEtNEZMeH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